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C01" w:rsidRPr="000B461F" w:rsidRDefault="00904C01" w:rsidP="007F0C01">
      <w:pPr>
        <w:spacing w:after="120" w:line="240" w:lineRule="auto"/>
        <w:rPr>
          <w:rFonts w:ascii="Arial" w:hAnsi="Arial" w:cs="Arial"/>
          <w:b/>
          <w:sz w:val="20"/>
          <w:szCs w:val="20"/>
        </w:rPr>
      </w:pPr>
      <w:r w:rsidRPr="000B461F">
        <w:rPr>
          <w:rFonts w:ascii="Arial" w:hAnsi="Arial" w:cs="Arial"/>
          <w:b/>
          <w:sz w:val="20"/>
          <w:szCs w:val="20"/>
        </w:rPr>
        <w:t>Jakou cenu má pitná voda</w:t>
      </w:r>
      <w:r w:rsidR="00B92C14" w:rsidRPr="000B461F">
        <w:rPr>
          <w:rFonts w:ascii="Arial" w:hAnsi="Arial" w:cs="Arial"/>
          <w:b/>
          <w:sz w:val="20"/>
          <w:szCs w:val="20"/>
        </w:rPr>
        <w:t>?</w:t>
      </w:r>
    </w:p>
    <w:p w:rsidR="00630951" w:rsidRPr="000B461F" w:rsidRDefault="00EE2E25" w:rsidP="007F0C01">
      <w:pPr>
        <w:pStyle w:val="Npovda"/>
        <w:spacing w:before="0" w:after="120"/>
        <w:rPr>
          <w:sz w:val="20"/>
          <w:szCs w:val="20"/>
        </w:rPr>
      </w:pPr>
      <w:r w:rsidRPr="000B461F">
        <w:rPr>
          <w:sz w:val="20"/>
          <w:szCs w:val="20"/>
        </w:rPr>
        <w:t xml:space="preserve">Odpověď na tuto otázku </w:t>
      </w:r>
      <w:r w:rsidR="009C096E">
        <w:rPr>
          <w:sz w:val="20"/>
          <w:szCs w:val="20"/>
        </w:rPr>
        <w:t xml:space="preserve">si </w:t>
      </w:r>
      <w:r w:rsidRPr="000B461F">
        <w:rPr>
          <w:sz w:val="20"/>
          <w:szCs w:val="20"/>
        </w:rPr>
        <w:t>pokládají snad všichni její spotřebitelé.</w:t>
      </w:r>
    </w:p>
    <w:p w:rsidR="00EE2E25" w:rsidRPr="000B461F" w:rsidRDefault="009E4AAB" w:rsidP="007F0C01">
      <w:pPr>
        <w:pStyle w:val="Npovda"/>
        <w:spacing w:before="0" w:after="120"/>
        <w:rPr>
          <w:sz w:val="20"/>
          <w:szCs w:val="20"/>
        </w:rPr>
      </w:pPr>
      <w:r w:rsidRPr="000B461F">
        <w:rPr>
          <w:sz w:val="20"/>
          <w:szCs w:val="20"/>
        </w:rPr>
        <w:t>Akciová společnost Vodovody a kanalizace Jablonné nad Orlicí</w:t>
      </w:r>
      <w:r w:rsidR="00630951" w:rsidRPr="000B461F">
        <w:rPr>
          <w:sz w:val="20"/>
          <w:szCs w:val="20"/>
        </w:rPr>
        <w:t xml:space="preserve"> zajišťuje dodávku pitné vody, odvádění a čištění odpadních vod v </w:t>
      </w:r>
      <w:r w:rsidR="00996419">
        <w:rPr>
          <w:sz w:val="20"/>
          <w:szCs w:val="20"/>
        </w:rPr>
        <w:t>61</w:t>
      </w:r>
      <w:r w:rsidR="00630951" w:rsidRPr="009D3C1E">
        <w:rPr>
          <w:sz w:val="20"/>
          <w:szCs w:val="20"/>
        </w:rPr>
        <w:t xml:space="preserve"> m</w:t>
      </w:r>
      <w:r w:rsidR="00630951" w:rsidRPr="000B461F">
        <w:rPr>
          <w:sz w:val="20"/>
          <w:szCs w:val="20"/>
        </w:rPr>
        <w:t>ěstech a obcích Východočeského kraje.</w:t>
      </w:r>
    </w:p>
    <w:p w:rsidR="00EE2E25" w:rsidRDefault="00A55881" w:rsidP="007F0C01">
      <w:pPr>
        <w:pStyle w:val="Npovda"/>
        <w:spacing w:before="0" w:after="120"/>
        <w:rPr>
          <w:sz w:val="20"/>
          <w:szCs w:val="20"/>
        </w:rPr>
      </w:pPr>
      <w:r>
        <w:rPr>
          <w:sz w:val="20"/>
          <w:szCs w:val="20"/>
        </w:rPr>
        <w:t xml:space="preserve">Akcionáři </w:t>
      </w:r>
      <w:r w:rsidR="00630951" w:rsidRPr="000B461F">
        <w:rPr>
          <w:sz w:val="20"/>
          <w:szCs w:val="20"/>
        </w:rPr>
        <w:t xml:space="preserve">společnosti </w:t>
      </w:r>
      <w:r w:rsidR="00F83AD1" w:rsidRPr="000B461F">
        <w:rPr>
          <w:sz w:val="20"/>
          <w:szCs w:val="20"/>
        </w:rPr>
        <w:t xml:space="preserve">jsou </w:t>
      </w:r>
      <w:r w:rsidR="00254730">
        <w:rPr>
          <w:sz w:val="20"/>
          <w:szCs w:val="20"/>
        </w:rPr>
        <w:t xml:space="preserve">především </w:t>
      </w:r>
      <w:r w:rsidR="00F83AD1" w:rsidRPr="000B461F">
        <w:rPr>
          <w:sz w:val="20"/>
          <w:szCs w:val="20"/>
        </w:rPr>
        <w:t>města a obce, kter</w:t>
      </w:r>
      <w:r>
        <w:rPr>
          <w:sz w:val="20"/>
          <w:szCs w:val="20"/>
        </w:rPr>
        <w:t>á</w:t>
      </w:r>
      <w:r w:rsidR="00F83AD1" w:rsidRPr="000B461F">
        <w:rPr>
          <w:sz w:val="20"/>
          <w:szCs w:val="20"/>
        </w:rPr>
        <w:t xml:space="preserve"> vlastní </w:t>
      </w:r>
      <w:r w:rsidR="00F83AD1" w:rsidRPr="00630951">
        <w:rPr>
          <w:sz w:val="20"/>
          <w:szCs w:val="20"/>
        </w:rPr>
        <w:t>92,6</w:t>
      </w:r>
      <w:r w:rsidR="006136D0">
        <w:rPr>
          <w:sz w:val="20"/>
          <w:szCs w:val="20"/>
        </w:rPr>
        <w:t xml:space="preserve"> </w:t>
      </w:r>
      <w:r w:rsidR="00F83AD1" w:rsidRPr="00630951">
        <w:rPr>
          <w:sz w:val="20"/>
          <w:szCs w:val="20"/>
        </w:rPr>
        <w:t>% základního kapitálu</w:t>
      </w:r>
      <w:r w:rsidR="002A12C1" w:rsidRPr="000B461F">
        <w:rPr>
          <w:sz w:val="20"/>
          <w:szCs w:val="20"/>
        </w:rPr>
        <w:t>.</w:t>
      </w:r>
    </w:p>
    <w:p w:rsidR="006A4506" w:rsidRPr="000B461F" w:rsidRDefault="006A4506" w:rsidP="007F0C01">
      <w:pPr>
        <w:pStyle w:val="Npovda"/>
        <w:spacing w:before="0" w:after="120"/>
        <w:rPr>
          <w:sz w:val="20"/>
          <w:szCs w:val="20"/>
        </w:rPr>
      </w:pPr>
      <w:r>
        <w:rPr>
          <w:noProof/>
        </w:rPr>
        <w:drawing>
          <wp:anchor distT="0" distB="0" distL="114300" distR="114300" simplePos="0" relativeHeight="251661312" behindDoc="1" locked="0" layoutInCell="1" allowOverlap="1" wp14:anchorId="1A92B021" wp14:editId="087B9FE2">
            <wp:simplePos x="0" y="0"/>
            <wp:positionH relativeFrom="column">
              <wp:posOffset>0</wp:posOffset>
            </wp:positionH>
            <wp:positionV relativeFrom="paragraph">
              <wp:posOffset>-635</wp:posOffset>
            </wp:positionV>
            <wp:extent cx="5760720" cy="3740150"/>
            <wp:effectExtent l="0" t="0" r="0" b="0"/>
            <wp:wrapNone/>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F83AD1" w:rsidRDefault="00F83AD1"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6A4506" w:rsidRDefault="006A4506" w:rsidP="007F0C01">
      <w:pPr>
        <w:spacing w:after="120" w:line="240" w:lineRule="auto"/>
        <w:rPr>
          <w:noProof/>
          <w:lang w:eastAsia="cs-CZ"/>
        </w:rPr>
      </w:pPr>
    </w:p>
    <w:p w:rsidR="009D3C1E" w:rsidRPr="00CA7D2B" w:rsidRDefault="009D3C1E" w:rsidP="009D3C1E">
      <w:pPr>
        <w:spacing w:after="120" w:line="240" w:lineRule="auto"/>
        <w:rPr>
          <w:rFonts w:ascii="Arial" w:eastAsia="Times New Roman" w:hAnsi="Arial" w:cs="Arial"/>
          <w:i/>
          <w:sz w:val="18"/>
          <w:szCs w:val="18"/>
          <w:lang w:eastAsia="cs-CZ"/>
        </w:rPr>
      </w:pPr>
      <w:r w:rsidRPr="00CA7D2B">
        <w:rPr>
          <w:rFonts w:ascii="Arial" w:eastAsia="Times New Roman" w:hAnsi="Arial" w:cs="Arial"/>
          <w:i/>
          <w:sz w:val="18"/>
          <w:szCs w:val="18"/>
          <w:lang w:eastAsia="cs-CZ"/>
        </w:rPr>
        <w:t>Graf: vlastnická struktura společnosti</w:t>
      </w:r>
    </w:p>
    <w:p w:rsidR="006A4506" w:rsidRDefault="006A4506" w:rsidP="007F0C01">
      <w:pPr>
        <w:spacing w:after="120" w:line="240" w:lineRule="auto"/>
        <w:rPr>
          <w:rFonts w:ascii="Arial" w:eastAsia="Times New Roman" w:hAnsi="Arial" w:cs="Arial"/>
          <w:sz w:val="20"/>
          <w:szCs w:val="20"/>
          <w:lang w:eastAsia="cs-CZ"/>
        </w:rPr>
      </w:pPr>
    </w:p>
    <w:p w:rsidR="00F83AD1" w:rsidRPr="000B461F" w:rsidRDefault="005D31C6" w:rsidP="007F0C01">
      <w:pPr>
        <w:spacing w:after="120" w:line="240" w:lineRule="auto"/>
        <w:rPr>
          <w:rFonts w:ascii="Arial" w:eastAsia="Times New Roman" w:hAnsi="Arial" w:cs="Arial"/>
          <w:sz w:val="20"/>
          <w:szCs w:val="20"/>
          <w:lang w:eastAsia="cs-CZ"/>
        </w:rPr>
      </w:pPr>
      <w:r w:rsidRPr="000B461F">
        <w:rPr>
          <w:rFonts w:ascii="Arial" w:eastAsia="Times New Roman" w:hAnsi="Arial" w:cs="Arial"/>
          <w:sz w:val="20"/>
          <w:szCs w:val="20"/>
          <w:lang w:eastAsia="cs-CZ"/>
        </w:rPr>
        <w:t>Společnost Vodovody a kanalizace Jablonné nad Orlicí (dále V</w:t>
      </w:r>
      <w:r w:rsidR="00254730">
        <w:rPr>
          <w:rFonts w:ascii="Arial" w:eastAsia="Times New Roman" w:hAnsi="Arial" w:cs="Arial"/>
          <w:sz w:val="20"/>
          <w:szCs w:val="20"/>
          <w:lang w:eastAsia="cs-CZ"/>
        </w:rPr>
        <w:t>A</w:t>
      </w:r>
      <w:r w:rsidRPr="000B461F">
        <w:rPr>
          <w:rFonts w:ascii="Arial" w:eastAsia="Times New Roman" w:hAnsi="Arial" w:cs="Arial"/>
          <w:sz w:val="20"/>
          <w:szCs w:val="20"/>
          <w:lang w:eastAsia="cs-CZ"/>
        </w:rPr>
        <w:t>K</w:t>
      </w:r>
      <w:r w:rsidR="00254730">
        <w:rPr>
          <w:rFonts w:ascii="Arial" w:eastAsia="Times New Roman" w:hAnsi="Arial" w:cs="Arial"/>
          <w:sz w:val="20"/>
          <w:szCs w:val="20"/>
          <w:lang w:eastAsia="cs-CZ"/>
        </w:rPr>
        <w:t xml:space="preserve">) </w:t>
      </w:r>
      <w:r w:rsidRPr="000B461F">
        <w:rPr>
          <w:rFonts w:ascii="Arial" w:eastAsia="Times New Roman" w:hAnsi="Arial" w:cs="Arial"/>
          <w:sz w:val="20"/>
          <w:szCs w:val="20"/>
          <w:lang w:eastAsia="cs-CZ"/>
        </w:rPr>
        <w:t xml:space="preserve">je tedy komunální společností s tzv. smíšeným modelem </w:t>
      </w:r>
      <w:r w:rsidR="00254730">
        <w:rPr>
          <w:rFonts w:ascii="Arial" w:eastAsia="Times New Roman" w:hAnsi="Arial" w:cs="Arial"/>
          <w:sz w:val="20"/>
          <w:szCs w:val="20"/>
          <w:lang w:eastAsia="cs-CZ"/>
        </w:rPr>
        <w:t>vlastnictví</w:t>
      </w:r>
      <w:r w:rsidRPr="000B461F">
        <w:rPr>
          <w:rFonts w:ascii="Arial" w:eastAsia="Times New Roman" w:hAnsi="Arial" w:cs="Arial"/>
          <w:sz w:val="20"/>
          <w:szCs w:val="20"/>
          <w:lang w:eastAsia="cs-CZ"/>
        </w:rPr>
        <w:t xml:space="preserve">, což znamená, že </w:t>
      </w:r>
      <w:r w:rsidRPr="00630951">
        <w:rPr>
          <w:rFonts w:ascii="Arial" w:eastAsia="Times New Roman" w:hAnsi="Arial" w:cs="Arial"/>
          <w:sz w:val="20"/>
          <w:szCs w:val="20"/>
          <w:lang w:eastAsia="cs-CZ"/>
        </w:rPr>
        <w:t xml:space="preserve">společnost vlastní </w:t>
      </w:r>
      <w:r w:rsidRPr="000B461F">
        <w:rPr>
          <w:rFonts w:ascii="Arial" w:eastAsia="Times New Roman" w:hAnsi="Arial" w:cs="Arial"/>
          <w:sz w:val="20"/>
          <w:szCs w:val="20"/>
          <w:lang w:eastAsia="cs-CZ"/>
        </w:rPr>
        <w:t>v</w:t>
      </w:r>
      <w:r w:rsidR="00615333" w:rsidRPr="000B461F">
        <w:rPr>
          <w:rFonts w:ascii="Arial" w:eastAsia="Times New Roman" w:hAnsi="Arial" w:cs="Arial"/>
          <w:sz w:val="20"/>
          <w:szCs w:val="20"/>
          <w:lang w:eastAsia="cs-CZ"/>
        </w:rPr>
        <w:t xml:space="preserve">eškerý vodohospodářský majetek </w:t>
      </w:r>
      <w:r w:rsidRPr="00630951">
        <w:rPr>
          <w:rFonts w:ascii="Arial" w:eastAsia="Times New Roman" w:hAnsi="Arial" w:cs="Arial"/>
          <w:sz w:val="20"/>
          <w:szCs w:val="20"/>
          <w:lang w:eastAsia="cs-CZ"/>
        </w:rPr>
        <w:t>a sama ho také provozuje.</w:t>
      </w:r>
    </w:p>
    <w:p w:rsidR="00615333" w:rsidRPr="000B461F" w:rsidRDefault="00615333" w:rsidP="007F0C01">
      <w:pPr>
        <w:spacing w:after="120" w:line="240" w:lineRule="auto"/>
        <w:rPr>
          <w:rFonts w:ascii="Arial" w:eastAsia="Times New Roman" w:hAnsi="Arial" w:cs="Arial"/>
          <w:sz w:val="20"/>
          <w:szCs w:val="20"/>
          <w:lang w:eastAsia="cs-CZ"/>
        </w:rPr>
      </w:pPr>
      <w:r w:rsidRPr="000B461F">
        <w:rPr>
          <w:rFonts w:ascii="Arial" w:eastAsia="Times New Roman" w:hAnsi="Arial" w:cs="Arial"/>
          <w:sz w:val="20"/>
          <w:szCs w:val="20"/>
          <w:lang w:eastAsia="cs-CZ"/>
        </w:rPr>
        <w:t>V České republice existují tyto provozní modely:</w:t>
      </w:r>
    </w:p>
    <w:p w:rsidR="00AA7235" w:rsidRPr="000B461F" w:rsidRDefault="005C43E4" w:rsidP="007F0C01">
      <w:pPr>
        <w:pStyle w:val="Odstavecseseznamem"/>
        <w:keepLines/>
        <w:numPr>
          <w:ilvl w:val="0"/>
          <w:numId w:val="8"/>
        </w:numPr>
        <w:tabs>
          <w:tab w:val="left" w:pos="2880"/>
          <w:tab w:val="left" w:pos="4140"/>
        </w:tabs>
        <w:spacing w:after="120" w:line="240" w:lineRule="auto"/>
        <w:ind w:left="284" w:hanging="284"/>
        <w:rPr>
          <w:rFonts w:ascii="Arial" w:eastAsia="Times New Roman" w:hAnsi="Arial" w:cs="Arial"/>
          <w:sz w:val="20"/>
          <w:szCs w:val="20"/>
          <w:lang w:eastAsia="cs-CZ"/>
        </w:rPr>
      </w:pPr>
      <w:r>
        <w:rPr>
          <w:rFonts w:ascii="Arial" w:eastAsia="Times New Roman" w:hAnsi="Arial" w:cs="Arial"/>
          <w:sz w:val="20"/>
          <w:szCs w:val="20"/>
          <w:lang w:eastAsia="cs-CZ"/>
        </w:rPr>
        <w:t>O</w:t>
      </w:r>
      <w:r w:rsidR="00615333" w:rsidRPr="000B461F">
        <w:rPr>
          <w:rFonts w:ascii="Arial" w:eastAsia="Times New Roman" w:hAnsi="Arial" w:cs="Arial"/>
          <w:sz w:val="20"/>
          <w:szCs w:val="20"/>
          <w:lang w:eastAsia="cs-CZ"/>
        </w:rPr>
        <w:t xml:space="preserve">ddílný model provozování </w:t>
      </w:r>
      <w:r w:rsidR="00AA7235" w:rsidRPr="000B461F">
        <w:rPr>
          <w:rFonts w:ascii="Arial" w:eastAsia="Times New Roman" w:hAnsi="Arial" w:cs="Arial"/>
          <w:sz w:val="20"/>
          <w:szCs w:val="20"/>
          <w:lang w:eastAsia="cs-CZ"/>
        </w:rPr>
        <w:t xml:space="preserve">- </w:t>
      </w:r>
      <w:r w:rsidR="00615333" w:rsidRPr="000B461F">
        <w:rPr>
          <w:rFonts w:ascii="Arial" w:eastAsia="Times New Roman" w:hAnsi="Arial" w:cs="Arial"/>
          <w:sz w:val="20"/>
          <w:szCs w:val="20"/>
          <w:lang w:eastAsia="cs-CZ"/>
        </w:rPr>
        <w:t>jedná se o nejčastější variantu provozního modelu</w:t>
      </w:r>
      <w:r w:rsidR="00AA7235" w:rsidRPr="000B461F">
        <w:rPr>
          <w:rFonts w:ascii="Arial" w:eastAsia="Times New Roman" w:hAnsi="Arial" w:cs="Arial"/>
          <w:sz w:val="20"/>
          <w:szCs w:val="20"/>
          <w:lang w:eastAsia="cs-CZ"/>
        </w:rPr>
        <w:t>, v rámci kterého</w:t>
      </w:r>
      <w:r w:rsidR="00615333" w:rsidRPr="000B461F">
        <w:rPr>
          <w:rFonts w:ascii="Arial" w:eastAsia="Times New Roman" w:hAnsi="Arial" w:cs="Arial"/>
          <w:sz w:val="20"/>
          <w:szCs w:val="20"/>
          <w:lang w:eastAsia="cs-CZ"/>
        </w:rPr>
        <w:t xml:space="preserve"> bývají uzavírány dlouhodobé smlouvy mezi vlastníkem infrastruktury (veřejným sektorem) a provozovatelem (soukromým sektorem). Jejich vzájemný vztah je upraven smlouvou o provozování vodohospodářské infrastruktury.</w:t>
      </w:r>
      <w:r w:rsidR="00AA7235" w:rsidRPr="000B461F">
        <w:rPr>
          <w:rFonts w:ascii="Arial" w:eastAsia="Times New Roman" w:hAnsi="Arial" w:cs="Arial"/>
          <w:sz w:val="20"/>
          <w:szCs w:val="20"/>
          <w:lang w:eastAsia="cs-CZ"/>
        </w:rPr>
        <w:t xml:space="preserve"> Tento model je apliková</w:t>
      </w:r>
      <w:r w:rsidR="00DD3EDB" w:rsidRPr="000B461F">
        <w:rPr>
          <w:rFonts w:ascii="Arial" w:eastAsia="Times New Roman" w:hAnsi="Arial" w:cs="Arial"/>
          <w:sz w:val="20"/>
          <w:szCs w:val="20"/>
          <w:lang w:eastAsia="cs-CZ"/>
        </w:rPr>
        <w:t>n u 67</w:t>
      </w:r>
      <w:r>
        <w:rPr>
          <w:rFonts w:ascii="Arial" w:eastAsia="Times New Roman" w:hAnsi="Arial" w:cs="Arial"/>
          <w:sz w:val="20"/>
          <w:szCs w:val="20"/>
          <w:lang w:eastAsia="cs-CZ"/>
        </w:rPr>
        <w:t xml:space="preserve"> </w:t>
      </w:r>
      <w:r w:rsidR="00DD3EDB" w:rsidRPr="000B461F">
        <w:rPr>
          <w:rFonts w:ascii="Arial" w:eastAsia="Times New Roman" w:hAnsi="Arial" w:cs="Arial"/>
          <w:sz w:val="20"/>
          <w:szCs w:val="20"/>
          <w:lang w:eastAsia="cs-CZ"/>
        </w:rPr>
        <w:t>% vodárenského trhu</w:t>
      </w:r>
      <w:r w:rsidR="00AA7235" w:rsidRPr="000B461F">
        <w:rPr>
          <w:rFonts w:ascii="Arial" w:eastAsia="Times New Roman" w:hAnsi="Arial" w:cs="Arial"/>
          <w:sz w:val="20"/>
          <w:szCs w:val="20"/>
          <w:lang w:eastAsia="cs-CZ"/>
        </w:rPr>
        <w:t xml:space="preserve">. </w:t>
      </w:r>
      <w:r w:rsidR="00615333" w:rsidRPr="000B461F">
        <w:rPr>
          <w:rFonts w:ascii="Arial" w:eastAsia="Times New Roman" w:hAnsi="Arial" w:cs="Arial"/>
          <w:sz w:val="20"/>
          <w:szCs w:val="20"/>
          <w:lang w:eastAsia="cs-CZ"/>
        </w:rPr>
        <w:t xml:space="preserve"> </w:t>
      </w:r>
    </w:p>
    <w:p w:rsidR="00344143" w:rsidRPr="000B461F" w:rsidRDefault="00344143" w:rsidP="007F0C01">
      <w:pPr>
        <w:pStyle w:val="Odstavecseseznamem"/>
        <w:keepLines/>
        <w:tabs>
          <w:tab w:val="left" w:pos="2880"/>
          <w:tab w:val="left" w:pos="4140"/>
        </w:tabs>
        <w:spacing w:after="120" w:line="240" w:lineRule="auto"/>
        <w:ind w:left="284"/>
        <w:rPr>
          <w:rFonts w:ascii="Arial" w:eastAsia="Times New Roman" w:hAnsi="Arial" w:cs="Arial"/>
          <w:sz w:val="20"/>
          <w:szCs w:val="20"/>
          <w:lang w:eastAsia="cs-CZ"/>
        </w:rPr>
      </w:pPr>
    </w:p>
    <w:p w:rsidR="00615333" w:rsidRPr="000B461F" w:rsidRDefault="005C43E4" w:rsidP="007F0C01">
      <w:pPr>
        <w:pStyle w:val="Odstavecseseznamem"/>
        <w:keepLines/>
        <w:numPr>
          <w:ilvl w:val="0"/>
          <w:numId w:val="11"/>
        </w:numPr>
        <w:tabs>
          <w:tab w:val="left" w:pos="2880"/>
          <w:tab w:val="left" w:pos="4140"/>
        </w:tabs>
        <w:spacing w:after="120" w:line="240" w:lineRule="auto"/>
        <w:ind w:left="284" w:hanging="284"/>
        <w:rPr>
          <w:rFonts w:ascii="Arial" w:eastAsia="Times New Roman" w:hAnsi="Arial" w:cs="Arial"/>
          <w:sz w:val="20"/>
          <w:szCs w:val="20"/>
          <w:lang w:eastAsia="cs-CZ"/>
        </w:rPr>
      </w:pPr>
      <w:r>
        <w:rPr>
          <w:rFonts w:ascii="Arial" w:eastAsia="Times New Roman" w:hAnsi="Arial" w:cs="Arial"/>
          <w:sz w:val="20"/>
          <w:szCs w:val="20"/>
          <w:lang w:eastAsia="cs-CZ"/>
        </w:rPr>
        <w:t>S</w:t>
      </w:r>
      <w:r w:rsidR="00615333" w:rsidRPr="000B461F">
        <w:rPr>
          <w:rFonts w:ascii="Arial" w:eastAsia="Times New Roman" w:hAnsi="Arial" w:cs="Arial"/>
          <w:sz w:val="20"/>
          <w:szCs w:val="20"/>
          <w:lang w:eastAsia="cs-CZ"/>
        </w:rPr>
        <w:t xml:space="preserve">míšený model provozování </w:t>
      </w:r>
      <w:r w:rsidR="00AA7235" w:rsidRPr="000B461F">
        <w:rPr>
          <w:rFonts w:ascii="Arial" w:eastAsia="Times New Roman" w:hAnsi="Arial" w:cs="Arial"/>
          <w:sz w:val="20"/>
          <w:szCs w:val="20"/>
          <w:lang w:eastAsia="cs-CZ"/>
        </w:rPr>
        <w:t>- t</w:t>
      </w:r>
      <w:r w:rsidR="00615333" w:rsidRPr="000B461F">
        <w:rPr>
          <w:rFonts w:ascii="Arial" w:eastAsia="Times New Roman" w:hAnsi="Arial" w:cs="Arial"/>
          <w:sz w:val="20"/>
          <w:szCs w:val="20"/>
          <w:lang w:eastAsia="cs-CZ"/>
        </w:rPr>
        <w:t xml:space="preserve">ento model je druhou nejpoužívanější variantou. Infrastruktura je v tomto případě vlastněna i </w:t>
      </w:r>
      <w:r w:rsidR="00AA7235" w:rsidRPr="000B461F">
        <w:rPr>
          <w:rFonts w:ascii="Arial" w:eastAsia="Times New Roman" w:hAnsi="Arial" w:cs="Arial"/>
          <w:sz w:val="20"/>
          <w:szCs w:val="20"/>
          <w:lang w:eastAsia="cs-CZ"/>
        </w:rPr>
        <w:t>provozována</w:t>
      </w:r>
      <w:r w:rsidR="00615333" w:rsidRPr="000B461F">
        <w:rPr>
          <w:rFonts w:ascii="Arial" w:eastAsia="Times New Roman" w:hAnsi="Arial" w:cs="Arial"/>
          <w:sz w:val="20"/>
          <w:szCs w:val="20"/>
          <w:lang w:eastAsia="cs-CZ"/>
        </w:rPr>
        <w:t xml:space="preserve"> jedním subjektem. V této variantě může mít podíl i soukromý sektor. Smíšený mode</w:t>
      </w:r>
      <w:r w:rsidR="00AA7235" w:rsidRPr="000B461F">
        <w:rPr>
          <w:rFonts w:ascii="Arial" w:eastAsia="Times New Roman" w:hAnsi="Arial" w:cs="Arial"/>
          <w:sz w:val="20"/>
          <w:szCs w:val="20"/>
          <w:lang w:eastAsia="cs-CZ"/>
        </w:rPr>
        <w:t xml:space="preserve">l je uplatňován v 18 % případů </w:t>
      </w:r>
      <w:r w:rsidR="00226ED0" w:rsidRPr="000B461F">
        <w:rPr>
          <w:rFonts w:ascii="Arial" w:eastAsia="Times New Roman" w:hAnsi="Arial" w:cs="Arial"/>
          <w:sz w:val="20"/>
          <w:szCs w:val="20"/>
          <w:lang w:eastAsia="cs-CZ"/>
        </w:rPr>
        <w:t>a funguje i ve</w:t>
      </w:r>
      <w:r w:rsidR="00AA7235" w:rsidRPr="000B461F">
        <w:rPr>
          <w:rFonts w:ascii="Arial" w:eastAsia="Times New Roman" w:hAnsi="Arial" w:cs="Arial"/>
          <w:sz w:val="20"/>
          <w:szCs w:val="20"/>
          <w:lang w:eastAsia="cs-CZ"/>
        </w:rPr>
        <w:t xml:space="preserve"> </w:t>
      </w:r>
      <w:r w:rsidR="00CD6138">
        <w:rPr>
          <w:rFonts w:ascii="Arial" w:eastAsia="Times New Roman" w:hAnsi="Arial" w:cs="Arial"/>
          <w:sz w:val="20"/>
          <w:szCs w:val="20"/>
          <w:lang w:eastAsia="cs-CZ"/>
        </w:rPr>
        <w:t>VAK</w:t>
      </w:r>
      <w:r w:rsidR="00226ED0" w:rsidRPr="000B461F">
        <w:rPr>
          <w:rFonts w:ascii="Arial" w:eastAsia="Times New Roman" w:hAnsi="Arial" w:cs="Arial"/>
          <w:sz w:val="20"/>
          <w:szCs w:val="20"/>
          <w:lang w:eastAsia="cs-CZ"/>
        </w:rPr>
        <w:t xml:space="preserve"> </w:t>
      </w:r>
      <w:r w:rsidR="00AA7235" w:rsidRPr="000B461F">
        <w:rPr>
          <w:rFonts w:ascii="Arial" w:eastAsia="Times New Roman" w:hAnsi="Arial" w:cs="Arial"/>
          <w:sz w:val="20"/>
          <w:szCs w:val="20"/>
          <w:lang w:eastAsia="cs-CZ"/>
        </w:rPr>
        <w:t>Jablonné</w:t>
      </w:r>
      <w:r w:rsidR="00CD6138">
        <w:rPr>
          <w:rFonts w:ascii="Arial" w:eastAsia="Times New Roman" w:hAnsi="Arial" w:cs="Arial"/>
          <w:sz w:val="20"/>
          <w:szCs w:val="20"/>
          <w:lang w:eastAsia="cs-CZ"/>
        </w:rPr>
        <w:t xml:space="preserve"> n. O</w:t>
      </w:r>
      <w:r w:rsidR="00AA7235" w:rsidRPr="000B461F">
        <w:rPr>
          <w:rFonts w:ascii="Arial" w:eastAsia="Times New Roman" w:hAnsi="Arial" w:cs="Arial"/>
          <w:sz w:val="20"/>
          <w:szCs w:val="20"/>
          <w:lang w:eastAsia="cs-CZ"/>
        </w:rPr>
        <w:t>.</w:t>
      </w:r>
    </w:p>
    <w:p w:rsidR="00344143" w:rsidRPr="000B461F" w:rsidRDefault="00344143" w:rsidP="007F0C01">
      <w:pPr>
        <w:pStyle w:val="Odstavecseseznamem"/>
        <w:keepLines/>
        <w:tabs>
          <w:tab w:val="left" w:pos="2880"/>
          <w:tab w:val="left" w:pos="4140"/>
        </w:tabs>
        <w:spacing w:after="120" w:line="240" w:lineRule="auto"/>
        <w:ind w:left="284" w:hanging="284"/>
        <w:rPr>
          <w:rFonts w:ascii="Arial" w:eastAsia="Times New Roman" w:hAnsi="Arial" w:cs="Arial"/>
          <w:sz w:val="20"/>
          <w:szCs w:val="20"/>
          <w:lang w:eastAsia="cs-CZ"/>
        </w:rPr>
      </w:pPr>
    </w:p>
    <w:p w:rsidR="00344143" w:rsidRPr="000B461F" w:rsidRDefault="005C43E4" w:rsidP="007F0C01">
      <w:pPr>
        <w:pStyle w:val="Odstavecseseznamem"/>
        <w:numPr>
          <w:ilvl w:val="0"/>
          <w:numId w:val="11"/>
        </w:numPr>
        <w:spacing w:after="120" w:line="240" w:lineRule="auto"/>
        <w:ind w:left="284" w:hanging="284"/>
        <w:rPr>
          <w:rFonts w:ascii="Arial" w:eastAsia="Times New Roman" w:hAnsi="Arial" w:cs="Arial"/>
          <w:sz w:val="20"/>
          <w:szCs w:val="20"/>
          <w:lang w:eastAsia="cs-CZ"/>
        </w:rPr>
      </w:pPr>
      <w:r>
        <w:rPr>
          <w:rFonts w:ascii="Arial" w:eastAsia="Times New Roman" w:hAnsi="Arial" w:cs="Arial"/>
          <w:sz w:val="20"/>
          <w:szCs w:val="20"/>
          <w:lang w:eastAsia="cs-CZ"/>
        </w:rPr>
        <w:t>V</w:t>
      </w:r>
      <w:r w:rsidR="00615333" w:rsidRPr="000B461F">
        <w:rPr>
          <w:rFonts w:ascii="Arial" w:eastAsia="Times New Roman" w:hAnsi="Arial" w:cs="Arial"/>
          <w:sz w:val="20"/>
          <w:szCs w:val="20"/>
          <w:lang w:eastAsia="cs-CZ"/>
        </w:rPr>
        <w:t>lastnický model provozování</w:t>
      </w:r>
      <w:r w:rsidR="00F62373" w:rsidRPr="000B461F">
        <w:rPr>
          <w:rFonts w:ascii="Arial" w:eastAsia="Times New Roman" w:hAnsi="Arial" w:cs="Arial"/>
          <w:sz w:val="20"/>
          <w:szCs w:val="20"/>
          <w:lang w:eastAsia="cs-CZ"/>
        </w:rPr>
        <w:t xml:space="preserve"> - n</w:t>
      </w:r>
      <w:r w:rsidR="00615333" w:rsidRPr="000B461F">
        <w:rPr>
          <w:rFonts w:ascii="Arial" w:eastAsia="Times New Roman" w:hAnsi="Arial" w:cs="Arial"/>
          <w:sz w:val="20"/>
          <w:szCs w:val="20"/>
          <w:lang w:eastAsia="cs-CZ"/>
        </w:rPr>
        <w:t>a českém trhu je zastoupen v malé míře</w:t>
      </w:r>
      <w:r w:rsidR="0037265A" w:rsidRPr="000B461F">
        <w:rPr>
          <w:rFonts w:ascii="Arial" w:eastAsia="Times New Roman" w:hAnsi="Arial" w:cs="Arial"/>
          <w:sz w:val="20"/>
          <w:szCs w:val="20"/>
          <w:lang w:eastAsia="cs-CZ"/>
        </w:rPr>
        <w:t>, cca 2 %</w:t>
      </w:r>
      <w:r w:rsidR="00615333" w:rsidRPr="000B461F">
        <w:rPr>
          <w:rFonts w:ascii="Arial" w:eastAsia="Times New Roman" w:hAnsi="Arial" w:cs="Arial"/>
          <w:sz w:val="20"/>
          <w:szCs w:val="20"/>
          <w:lang w:eastAsia="cs-CZ"/>
        </w:rPr>
        <w:t xml:space="preserve">. V rámci tohoto modelu bývá klíčový veřejný sektor jakožto vlastník infrastruktury, který je zároveň stoprocentním </w:t>
      </w:r>
      <w:r w:rsidR="00344143" w:rsidRPr="000B461F">
        <w:rPr>
          <w:rFonts w:ascii="Arial" w:eastAsia="Times New Roman" w:hAnsi="Arial" w:cs="Arial"/>
          <w:sz w:val="20"/>
          <w:szCs w:val="20"/>
          <w:lang w:eastAsia="cs-CZ"/>
        </w:rPr>
        <w:t>majitelem provozní společnosti.</w:t>
      </w:r>
    </w:p>
    <w:p w:rsidR="00344143" w:rsidRPr="000B461F" w:rsidRDefault="00344143" w:rsidP="007F0C01">
      <w:pPr>
        <w:pStyle w:val="Odstavecseseznamem"/>
        <w:spacing w:after="120" w:line="240" w:lineRule="auto"/>
        <w:ind w:left="284" w:hanging="284"/>
        <w:rPr>
          <w:rFonts w:ascii="Arial" w:eastAsia="Times New Roman" w:hAnsi="Arial" w:cs="Arial"/>
          <w:sz w:val="20"/>
          <w:szCs w:val="20"/>
          <w:lang w:eastAsia="cs-CZ"/>
        </w:rPr>
      </w:pPr>
    </w:p>
    <w:p w:rsidR="009D3C1E" w:rsidRDefault="005C43E4" w:rsidP="002814DF">
      <w:pPr>
        <w:pStyle w:val="Odstavecseseznamem"/>
        <w:numPr>
          <w:ilvl w:val="0"/>
          <w:numId w:val="11"/>
        </w:numPr>
        <w:spacing w:after="120" w:line="240" w:lineRule="auto"/>
        <w:ind w:left="284" w:hanging="284"/>
        <w:rPr>
          <w:rFonts w:ascii="Arial" w:eastAsia="Times New Roman" w:hAnsi="Arial" w:cs="Arial"/>
          <w:sz w:val="20"/>
          <w:szCs w:val="20"/>
          <w:lang w:eastAsia="cs-CZ"/>
        </w:rPr>
      </w:pPr>
      <w:r>
        <w:rPr>
          <w:rFonts w:ascii="Arial" w:eastAsia="Times New Roman" w:hAnsi="Arial" w:cs="Arial"/>
          <w:sz w:val="20"/>
          <w:szCs w:val="20"/>
          <w:lang w:eastAsia="cs-CZ"/>
        </w:rPr>
        <w:t>M</w:t>
      </w:r>
      <w:r w:rsidR="00615333" w:rsidRPr="009D3C1E">
        <w:rPr>
          <w:rFonts w:ascii="Arial" w:eastAsia="Times New Roman" w:hAnsi="Arial" w:cs="Arial"/>
          <w:sz w:val="20"/>
          <w:szCs w:val="20"/>
          <w:lang w:eastAsia="cs-CZ"/>
        </w:rPr>
        <w:t>odel samostatného provozování</w:t>
      </w:r>
      <w:r w:rsidR="0037265A" w:rsidRPr="009D3C1E">
        <w:rPr>
          <w:rFonts w:ascii="Arial" w:eastAsia="Times New Roman" w:hAnsi="Arial" w:cs="Arial"/>
          <w:sz w:val="20"/>
          <w:szCs w:val="20"/>
          <w:lang w:eastAsia="cs-CZ"/>
        </w:rPr>
        <w:t xml:space="preserve"> - t</w:t>
      </w:r>
      <w:r w:rsidR="00615333" w:rsidRPr="009D3C1E">
        <w:rPr>
          <w:rFonts w:ascii="Arial" w:eastAsia="Times New Roman" w:hAnsi="Arial" w:cs="Arial"/>
          <w:sz w:val="20"/>
          <w:szCs w:val="20"/>
          <w:lang w:eastAsia="cs-CZ"/>
        </w:rPr>
        <w:t>ento nejméně využívaný model pokrývá pouze 1 % trhu. Jedná se o situaci, kdy obce a města provozují vodohospodářskou infrastrukturu samostatně na základě rozhodnutí krajského úřadu.</w:t>
      </w:r>
      <w:r w:rsidR="00615333" w:rsidRPr="009D3C1E">
        <w:rPr>
          <w:rFonts w:ascii="Arial" w:eastAsia="Times New Roman" w:hAnsi="Arial" w:cs="Arial"/>
          <w:sz w:val="20"/>
          <w:szCs w:val="20"/>
          <w:lang w:eastAsia="cs-CZ"/>
        </w:rPr>
        <w:br/>
      </w:r>
    </w:p>
    <w:p w:rsidR="00F83AD1" w:rsidRPr="009D3C1E" w:rsidRDefault="005778DF" w:rsidP="009D3C1E">
      <w:pPr>
        <w:spacing w:after="120" w:line="240" w:lineRule="auto"/>
        <w:rPr>
          <w:rFonts w:ascii="Arial" w:eastAsia="Times New Roman" w:hAnsi="Arial" w:cs="Arial"/>
          <w:sz w:val="20"/>
          <w:szCs w:val="20"/>
          <w:lang w:eastAsia="cs-CZ"/>
        </w:rPr>
      </w:pPr>
      <w:r w:rsidRPr="009D3C1E">
        <w:rPr>
          <w:rFonts w:ascii="Arial" w:eastAsia="Times New Roman" w:hAnsi="Arial" w:cs="Arial"/>
          <w:sz w:val="20"/>
          <w:szCs w:val="20"/>
          <w:lang w:eastAsia="cs-CZ"/>
        </w:rPr>
        <w:t xml:space="preserve">Asi ve </w:t>
      </w:r>
      <w:r w:rsidR="005B6F34">
        <w:rPr>
          <w:rFonts w:ascii="Arial" w:eastAsia="Times New Roman" w:hAnsi="Arial" w:cs="Arial"/>
          <w:sz w:val="20"/>
          <w:szCs w:val="20"/>
          <w:lang w:eastAsia="cs-CZ"/>
        </w:rPr>
        <w:t>12</w:t>
      </w:r>
      <w:r w:rsidRPr="009D3C1E">
        <w:rPr>
          <w:rFonts w:ascii="Arial" w:eastAsia="Times New Roman" w:hAnsi="Arial" w:cs="Arial"/>
          <w:sz w:val="20"/>
          <w:szCs w:val="20"/>
          <w:lang w:eastAsia="cs-CZ"/>
        </w:rPr>
        <w:t xml:space="preserve"> % případů bývají využívány kombinované varianty </w:t>
      </w:r>
      <w:r w:rsidR="00CD6138">
        <w:rPr>
          <w:rFonts w:ascii="Arial" w:eastAsia="Times New Roman" w:hAnsi="Arial" w:cs="Arial"/>
          <w:sz w:val="20"/>
          <w:szCs w:val="20"/>
          <w:lang w:eastAsia="cs-CZ"/>
        </w:rPr>
        <w:t xml:space="preserve">výše </w:t>
      </w:r>
      <w:r w:rsidRPr="009D3C1E">
        <w:rPr>
          <w:rFonts w:ascii="Arial" w:eastAsia="Times New Roman" w:hAnsi="Arial" w:cs="Arial"/>
          <w:sz w:val="20"/>
          <w:szCs w:val="20"/>
          <w:lang w:eastAsia="cs-CZ"/>
        </w:rPr>
        <w:t>uvedených modelů.</w:t>
      </w:r>
    </w:p>
    <w:p w:rsidR="006A4506" w:rsidRDefault="006A4506" w:rsidP="007F0C01">
      <w:pPr>
        <w:keepLines/>
        <w:tabs>
          <w:tab w:val="left" w:pos="2880"/>
          <w:tab w:val="left" w:pos="4140"/>
        </w:tabs>
        <w:spacing w:after="120" w:line="240" w:lineRule="auto"/>
        <w:rPr>
          <w:rFonts w:ascii="Arial" w:eastAsia="Times New Roman" w:hAnsi="Arial" w:cs="Arial"/>
          <w:b/>
          <w:sz w:val="20"/>
          <w:szCs w:val="20"/>
          <w:lang w:eastAsia="cs-CZ"/>
        </w:rPr>
      </w:pPr>
    </w:p>
    <w:p w:rsidR="006A4506" w:rsidRDefault="006A4506" w:rsidP="007F0C01">
      <w:pPr>
        <w:keepLines/>
        <w:tabs>
          <w:tab w:val="left" w:pos="2880"/>
          <w:tab w:val="left" w:pos="4140"/>
        </w:tabs>
        <w:spacing w:after="120" w:line="240" w:lineRule="auto"/>
        <w:rPr>
          <w:rFonts w:ascii="Arial" w:eastAsia="Times New Roman" w:hAnsi="Arial" w:cs="Arial"/>
          <w:b/>
          <w:sz w:val="20"/>
          <w:szCs w:val="20"/>
          <w:lang w:eastAsia="cs-CZ"/>
        </w:rPr>
      </w:pPr>
    </w:p>
    <w:p w:rsidR="006A4506" w:rsidRDefault="006A4506" w:rsidP="007F0C01">
      <w:pPr>
        <w:keepLines/>
        <w:tabs>
          <w:tab w:val="left" w:pos="2880"/>
          <w:tab w:val="left" w:pos="4140"/>
        </w:tabs>
        <w:spacing w:after="120" w:line="240" w:lineRule="auto"/>
        <w:rPr>
          <w:rFonts w:ascii="Arial" w:eastAsia="Times New Roman" w:hAnsi="Arial" w:cs="Arial"/>
          <w:b/>
          <w:sz w:val="20"/>
          <w:szCs w:val="20"/>
          <w:lang w:eastAsia="cs-CZ"/>
        </w:rPr>
      </w:pPr>
    </w:p>
    <w:p w:rsidR="00ED6148" w:rsidRPr="00ED6148" w:rsidRDefault="001A2410" w:rsidP="007F0C01">
      <w:pPr>
        <w:keepLines/>
        <w:tabs>
          <w:tab w:val="left" w:pos="2880"/>
          <w:tab w:val="left" w:pos="4140"/>
        </w:tabs>
        <w:spacing w:after="120" w:line="240" w:lineRule="auto"/>
        <w:rPr>
          <w:rFonts w:ascii="Arial" w:eastAsia="Times New Roman" w:hAnsi="Arial" w:cs="Arial"/>
          <w:b/>
          <w:sz w:val="20"/>
          <w:szCs w:val="20"/>
          <w:lang w:eastAsia="cs-CZ"/>
        </w:rPr>
      </w:pPr>
      <w:r w:rsidRPr="000B461F">
        <w:rPr>
          <w:rFonts w:ascii="Arial" w:eastAsia="Times New Roman" w:hAnsi="Arial" w:cs="Arial"/>
          <w:b/>
          <w:sz w:val="20"/>
          <w:szCs w:val="20"/>
          <w:lang w:eastAsia="cs-CZ"/>
        </w:rPr>
        <w:lastRenderedPageBreak/>
        <w:t>O sp</w:t>
      </w:r>
      <w:r w:rsidR="009D1420" w:rsidRPr="000B461F">
        <w:rPr>
          <w:rFonts w:ascii="Arial" w:eastAsia="Times New Roman" w:hAnsi="Arial" w:cs="Arial"/>
          <w:b/>
          <w:sz w:val="20"/>
          <w:szCs w:val="20"/>
          <w:lang w:eastAsia="cs-CZ"/>
        </w:rPr>
        <w:t>o</w:t>
      </w:r>
      <w:r w:rsidRPr="000B461F">
        <w:rPr>
          <w:rFonts w:ascii="Arial" w:eastAsia="Times New Roman" w:hAnsi="Arial" w:cs="Arial"/>
          <w:b/>
          <w:sz w:val="20"/>
          <w:szCs w:val="20"/>
          <w:lang w:eastAsia="cs-CZ"/>
        </w:rPr>
        <w:t>lečnosti Vodovody a kanalizace Jablonné nad Orlicí</w:t>
      </w:r>
      <w:r w:rsidR="00254730">
        <w:rPr>
          <w:rFonts w:ascii="Arial" w:eastAsia="Times New Roman" w:hAnsi="Arial" w:cs="Arial"/>
          <w:b/>
          <w:sz w:val="20"/>
          <w:szCs w:val="20"/>
          <w:lang w:eastAsia="cs-CZ"/>
        </w:rPr>
        <w:t>,</w:t>
      </w:r>
      <w:r w:rsidRPr="000B461F">
        <w:rPr>
          <w:rFonts w:ascii="Arial" w:eastAsia="Times New Roman" w:hAnsi="Arial" w:cs="Arial"/>
          <w:b/>
          <w:sz w:val="20"/>
          <w:szCs w:val="20"/>
          <w:lang w:eastAsia="cs-CZ"/>
        </w:rPr>
        <w:t xml:space="preserve"> a.s.</w:t>
      </w:r>
    </w:p>
    <w:p w:rsidR="00920A84" w:rsidRPr="000B461F" w:rsidRDefault="00920A84" w:rsidP="007F0C01">
      <w:pPr>
        <w:keepLines/>
        <w:tabs>
          <w:tab w:val="left" w:pos="2880"/>
          <w:tab w:val="left" w:pos="4140"/>
        </w:tabs>
        <w:spacing w:after="120" w:line="240" w:lineRule="auto"/>
        <w:rPr>
          <w:rFonts w:ascii="Arial" w:eastAsia="Times New Roman" w:hAnsi="Arial" w:cs="Arial"/>
          <w:sz w:val="20"/>
          <w:szCs w:val="20"/>
          <w:lang w:eastAsia="cs-CZ"/>
        </w:rPr>
      </w:pPr>
      <w:r w:rsidRPr="000B461F">
        <w:rPr>
          <w:rFonts w:ascii="Arial" w:eastAsia="Times New Roman" w:hAnsi="Arial" w:cs="Arial"/>
          <w:sz w:val="20"/>
          <w:szCs w:val="20"/>
          <w:lang w:eastAsia="cs-CZ"/>
        </w:rPr>
        <w:t>Společnost Vodovody a kanalizace Jablonné nad Orlicí</w:t>
      </w:r>
      <w:r w:rsidR="009D3C1E">
        <w:rPr>
          <w:rFonts w:ascii="Arial" w:eastAsia="Times New Roman" w:hAnsi="Arial" w:cs="Arial"/>
          <w:sz w:val="20"/>
          <w:szCs w:val="20"/>
          <w:lang w:eastAsia="cs-CZ"/>
        </w:rPr>
        <w:t>,</w:t>
      </w:r>
      <w:r>
        <w:rPr>
          <w:rFonts w:ascii="Arial" w:eastAsia="Times New Roman" w:hAnsi="Arial" w:cs="Arial"/>
          <w:sz w:val="20"/>
          <w:szCs w:val="20"/>
          <w:lang w:eastAsia="cs-CZ"/>
        </w:rPr>
        <w:t xml:space="preserve"> a.s. </w:t>
      </w:r>
      <w:r w:rsidRPr="000B461F">
        <w:rPr>
          <w:rFonts w:ascii="Arial" w:eastAsia="Times New Roman" w:hAnsi="Arial" w:cs="Arial"/>
          <w:sz w:val="20"/>
          <w:szCs w:val="20"/>
          <w:lang w:eastAsia="cs-CZ"/>
        </w:rPr>
        <w:t xml:space="preserve">vlastní a provozuje celkem 709 </w:t>
      </w:r>
      <w:proofErr w:type="gramStart"/>
      <w:r w:rsidRPr="000B461F">
        <w:rPr>
          <w:rFonts w:ascii="Arial" w:eastAsia="Times New Roman" w:hAnsi="Arial" w:cs="Arial"/>
          <w:sz w:val="20"/>
          <w:szCs w:val="20"/>
          <w:lang w:eastAsia="cs-CZ"/>
        </w:rPr>
        <w:t xml:space="preserve">km </w:t>
      </w:r>
      <w:r w:rsidR="00EB28FF">
        <w:rPr>
          <w:rFonts w:ascii="Arial" w:eastAsia="Times New Roman" w:hAnsi="Arial" w:cs="Arial"/>
          <w:sz w:val="20"/>
          <w:szCs w:val="20"/>
          <w:lang w:eastAsia="cs-CZ"/>
        </w:rPr>
        <w:t xml:space="preserve"> </w:t>
      </w:r>
      <w:r w:rsidR="00C474CD">
        <w:rPr>
          <w:rFonts w:ascii="Arial" w:eastAsia="Times New Roman" w:hAnsi="Arial" w:cs="Arial"/>
          <w:sz w:val="20"/>
          <w:szCs w:val="20"/>
          <w:lang w:eastAsia="cs-CZ"/>
        </w:rPr>
        <w:t>v</w:t>
      </w:r>
      <w:r w:rsidRPr="000B461F">
        <w:rPr>
          <w:rFonts w:ascii="Arial" w:eastAsia="Times New Roman" w:hAnsi="Arial" w:cs="Arial"/>
          <w:sz w:val="20"/>
          <w:szCs w:val="20"/>
          <w:lang w:eastAsia="cs-CZ"/>
        </w:rPr>
        <w:t>odovodní</w:t>
      </w:r>
      <w:proofErr w:type="gramEnd"/>
      <w:r w:rsidRPr="000B461F">
        <w:rPr>
          <w:rFonts w:ascii="Arial" w:eastAsia="Times New Roman" w:hAnsi="Arial" w:cs="Arial"/>
          <w:sz w:val="20"/>
          <w:szCs w:val="20"/>
          <w:lang w:eastAsia="cs-CZ"/>
        </w:rPr>
        <w:t xml:space="preserve"> sítě a zásobuje 76 300 obyvatel pitnou vodou, dále </w:t>
      </w:r>
      <w:r>
        <w:rPr>
          <w:rFonts w:ascii="Arial" w:eastAsia="Times New Roman" w:hAnsi="Arial" w:cs="Arial"/>
          <w:sz w:val="20"/>
          <w:szCs w:val="20"/>
          <w:lang w:eastAsia="cs-CZ"/>
        </w:rPr>
        <w:t>vlastní a provozuje celkem</w:t>
      </w:r>
      <w:r w:rsidRPr="000B461F">
        <w:rPr>
          <w:rFonts w:ascii="Arial" w:eastAsia="Times New Roman" w:hAnsi="Arial" w:cs="Arial"/>
          <w:sz w:val="20"/>
          <w:szCs w:val="20"/>
          <w:lang w:eastAsia="cs-CZ"/>
        </w:rPr>
        <w:t xml:space="preserve"> 156 km kanalizační sítě a </w:t>
      </w:r>
      <w:proofErr w:type="spellStart"/>
      <w:r w:rsidRPr="000B461F">
        <w:rPr>
          <w:rFonts w:ascii="Arial" w:eastAsia="Times New Roman" w:hAnsi="Arial" w:cs="Arial"/>
          <w:sz w:val="20"/>
          <w:szCs w:val="20"/>
          <w:lang w:eastAsia="cs-CZ"/>
        </w:rPr>
        <w:t>odkanalizovává</w:t>
      </w:r>
      <w:proofErr w:type="spellEnd"/>
      <w:r w:rsidRPr="000B461F">
        <w:rPr>
          <w:rFonts w:ascii="Arial" w:eastAsia="Times New Roman" w:hAnsi="Arial" w:cs="Arial"/>
          <w:sz w:val="20"/>
          <w:szCs w:val="20"/>
          <w:lang w:eastAsia="cs-CZ"/>
        </w:rPr>
        <w:t xml:space="preserve"> celkem 30 200 obyvatel</w:t>
      </w:r>
      <w:r w:rsidR="009D3C1E">
        <w:rPr>
          <w:rFonts w:ascii="Arial" w:eastAsia="Times New Roman" w:hAnsi="Arial" w:cs="Arial"/>
          <w:sz w:val="20"/>
          <w:szCs w:val="20"/>
          <w:lang w:eastAsia="cs-CZ"/>
        </w:rPr>
        <w:t>.</w:t>
      </w:r>
    </w:p>
    <w:p w:rsidR="009D1420" w:rsidRPr="000B461F" w:rsidRDefault="00ED6148" w:rsidP="007F0C01">
      <w:pPr>
        <w:keepLines/>
        <w:tabs>
          <w:tab w:val="left" w:pos="2880"/>
          <w:tab w:val="left" w:pos="4140"/>
        </w:tabs>
        <w:spacing w:after="120" w:line="240" w:lineRule="auto"/>
        <w:rPr>
          <w:rFonts w:ascii="Arial" w:eastAsia="Times New Roman" w:hAnsi="Arial" w:cs="Arial"/>
          <w:sz w:val="20"/>
          <w:szCs w:val="20"/>
          <w:lang w:eastAsia="cs-CZ"/>
        </w:rPr>
      </w:pPr>
      <w:r w:rsidRPr="00ED6148">
        <w:rPr>
          <w:rFonts w:ascii="Arial" w:eastAsia="Times New Roman" w:hAnsi="Arial" w:cs="Arial"/>
          <w:sz w:val="20"/>
          <w:szCs w:val="20"/>
          <w:lang w:eastAsia="cs-CZ"/>
        </w:rPr>
        <w:t xml:space="preserve">Předmět činnosti společnosti </w:t>
      </w:r>
      <w:r w:rsidR="009D1420" w:rsidRPr="000B461F">
        <w:rPr>
          <w:rFonts w:ascii="Arial" w:eastAsia="Times New Roman" w:hAnsi="Arial" w:cs="Arial"/>
          <w:sz w:val="20"/>
          <w:szCs w:val="20"/>
          <w:lang w:eastAsia="cs-CZ"/>
        </w:rPr>
        <w:t xml:space="preserve">se </w:t>
      </w:r>
      <w:r w:rsidRPr="00ED6148">
        <w:rPr>
          <w:rFonts w:ascii="Arial" w:eastAsia="Times New Roman" w:hAnsi="Arial" w:cs="Arial"/>
          <w:sz w:val="20"/>
          <w:szCs w:val="20"/>
          <w:lang w:eastAsia="cs-CZ"/>
        </w:rPr>
        <w:t>od jejího vzniku v</w:t>
      </w:r>
      <w:r w:rsidR="008838C5">
        <w:rPr>
          <w:rFonts w:ascii="Arial" w:eastAsia="Times New Roman" w:hAnsi="Arial" w:cs="Arial"/>
          <w:sz w:val="20"/>
          <w:szCs w:val="20"/>
          <w:lang w:eastAsia="cs-CZ"/>
        </w:rPr>
        <w:t> </w:t>
      </w:r>
      <w:r w:rsidRPr="00ED6148">
        <w:rPr>
          <w:rFonts w:ascii="Arial" w:eastAsia="Times New Roman" w:hAnsi="Arial" w:cs="Arial"/>
          <w:sz w:val="20"/>
          <w:szCs w:val="20"/>
          <w:lang w:eastAsia="cs-CZ"/>
        </w:rPr>
        <w:t>roce 1994 postupně rozšířil z</w:t>
      </w:r>
      <w:r w:rsidR="008838C5">
        <w:rPr>
          <w:rFonts w:ascii="Arial" w:eastAsia="Times New Roman" w:hAnsi="Arial" w:cs="Arial"/>
          <w:sz w:val="20"/>
          <w:szCs w:val="20"/>
          <w:lang w:eastAsia="cs-CZ"/>
        </w:rPr>
        <w:t> </w:t>
      </w:r>
      <w:r w:rsidRPr="00ED6148">
        <w:rPr>
          <w:rFonts w:ascii="Arial" w:eastAsia="Times New Roman" w:hAnsi="Arial" w:cs="Arial"/>
          <w:sz w:val="20"/>
          <w:szCs w:val="20"/>
          <w:lang w:eastAsia="cs-CZ"/>
        </w:rPr>
        <w:t>tradičních činností, kterými jsou výroba a dodávka pitné vody, odvádění a čištění odpadních vod, údržba a opravy vodohospodářských sítí a objektů na další služby spojen</w:t>
      </w:r>
      <w:r w:rsidR="009D1420" w:rsidRPr="000B461F">
        <w:rPr>
          <w:rFonts w:ascii="Arial" w:eastAsia="Times New Roman" w:hAnsi="Arial" w:cs="Arial"/>
          <w:sz w:val="20"/>
          <w:szCs w:val="20"/>
          <w:lang w:eastAsia="cs-CZ"/>
        </w:rPr>
        <w:t>é</w:t>
      </w:r>
      <w:r w:rsidRPr="00ED6148">
        <w:rPr>
          <w:rFonts w:ascii="Arial" w:eastAsia="Times New Roman" w:hAnsi="Arial" w:cs="Arial"/>
          <w:sz w:val="20"/>
          <w:szCs w:val="20"/>
          <w:lang w:eastAsia="cs-CZ"/>
        </w:rPr>
        <w:t xml:space="preserve"> s</w:t>
      </w:r>
      <w:r w:rsidR="008838C5">
        <w:rPr>
          <w:rFonts w:ascii="Arial" w:eastAsia="Times New Roman" w:hAnsi="Arial" w:cs="Arial"/>
          <w:sz w:val="20"/>
          <w:szCs w:val="20"/>
          <w:lang w:eastAsia="cs-CZ"/>
        </w:rPr>
        <w:t> </w:t>
      </w:r>
      <w:r w:rsidRPr="00ED6148">
        <w:rPr>
          <w:rFonts w:ascii="Arial" w:eastAsia="Times New Roman" w:hAnsi="Arial" w:cs="Arial"/>
          <w:sz w:val="20"/>
          <w:szCs w:val="20"/>
          <w:lang w:eastAsia="cs-CZ"/>
        </w:rPr>
        <w:t>vodním hospodářstvím.</w:t>
      </w:r>
    </w:p>
    <w:p w:rsidR="009D3C1E" w:rsidRPr="009D3C1E" w:rsidRDefault="00E67751" w:rsidP="007F0C01">
      <w:pPr>
        <w:keepLines/>
        <w:tabs>
          <w:tab w:val="left" w:pos="2880"/>
          <w:tab w:val="left" w:pos="4140"/>
        </w:tabs>
        <w:spacing w:after="120" w:line="240" w:lineRule="auto"/>
        <w:rPr>
          <w:rFonts w:ascii="Arial" w:eastAsia="Times New Roman" w:hAnsi="Arial" w:cs="Arial"/>
          <w:sz w:val="20"/>
          <w:szCs w:val="20"/>
          <w:lang w:eastAsia="cs-CZ"/>
        </w:rPr>
      </w:pPr>
      <w:r w:rsidRPr="000B461F">
        <w:rPr>
          <w:rFonts w:ascii="Arial" w:eastAsia="Times New Roman" w:hAnsi="Arial" w:cs="Arial"/>
          <w:sz w:val="20"/>
          <w:szCs w:val="20"/>
          <w:lang w:eastAsia="cs-CZ"/>
        </w:rPr>
        <w:t>Prioritou společnosti v</w:t>
      </w:r>
      <w:r w:rsidR="008838C5">
        <w:rPr>
          <w:rFonts w:ascii="Arial" w:eastAsia="Times New Roman" w:hAnsi="Arial" w:cs="Arial"/>
          <w:sz w:val="20"/>
          <w:szCs w:val="20"/>
          <w:lang w:eastAsia="cs-CZ"/>
        </w:rPr>
        <w:t> </w:t>
      </w:r>
      <w:r w:rsidRPr="000B461F">
        <w:rPr>
          <w:rFonts w:ascii="Arial" w:eastAsia="Times New Roman" w:hAnsi="Arial" w:cs="Arial"/>
          <w:sz w:val="20"/>
          <w:szCs w:val="20"/>
          <w:lang w:eastAsia="cs-CZ"/>
        </w:rPr>
        <w:t xml:space="preserve">90. letech bylo </w:t>
      </w:r>
      <w:r w:rsidRPr="00ED6148">
        <w:rPr>
          <w:rFonts w:ascii="Arial" w:eastAsia="Times New Roman" w:hAnsi="Arial" w:cs="Arial"/>
          <w:sz w:val="20"/>
          <w:szCs w:val="20"/>
          <w:lang w:eastAsia="cs-CZ"/>
        </w:rPr>
        <w:t xml:space="preserve">zlepšení </w:t>
      </w:r>
      <w:r w:rsidRPr="000B461F">
        <w:rPr>
          <w:rFonts w:ascii="Arial" w:eastAsia="Times New Roman" w:hAnsi="Arial" w:cs="Arial"/>
          <w:sz w:val="20"/>
          <w:szCs w:val="20"/>
          <w:lang w:eastAsia="cs-CZ"/>
        </w:rPr>
        <w:t>čistoty našich toků díky r</w:t>
      </w:r>
      <w:r w:rsidRPr="00ED6148">
        <w:rPr>
          <w:rFonts w:ascii="Arial" w:eastAsia="Times New Roman" w:hAnsi="Arial" w:cs="Arial"/>
          <w:sz w:val="20"/>
          <w:szCs w:val="20"/>
          <w:lang w:eastAsia="cs-CZ"/>
        </w:rPr>
        <w:t xml:space="preserve">ozšíření odkanalizování a </w:t>
      </w:r>
      <w:r w:rsidR="00FC1367">
        <w:rPr>
          <w:rFonts w:ascii="Arial" w:eastAsia="Times New Roman" w:hAnsi="Arial" w:cs="Arial"/>
          <w:sz w:val="20"/>
          <w:szCs w:val="20"/>
          <w:lang w:eastAsia="cs-CZ"/>
        </w:rPr>
        <w:t>realizací</w:t>
      </w:r>
      <w:r w:rsidRPr="000B461F">
        <w:rPr>
          <w:rFonts w:ascii="Arial" w:eastAsia="Times New Roman" w:hAnsi="Arial" w:cs="Arial"/>
          <w:sz w:val="20"/>
          <w:szCs w:val="20"/>
          <w:lang w:eastAsia="cs-CZ"/>
        </w:rPr>
        <w:t xml:space="preserve"> moderních technologií </w:t>
      </w:r>
      <w:r w:rsidRPr="00ED6148">
        <w:rPr>
          <w:rFonts w:ascii="Arial" w:eastAsia="Times New Roman" w:hAnsi="Arial" w:cs="Arial"/>
          <w:sz w:val="20"/>
          <w:szCs w:val="20"/>
          <w:lang w:eastAsia="cs-CZ"/>
        </w:rPr>
        <w:t xml:space="preserve">čištění odpadních vod. </w:t>
      </w:r>
      <w:r w:rsidR="009D3C1E" w:rsidRPr="009D3C1E">
        <w:rPr>
          <w:rFonts w:ascii="Arial" w:eastAsia="Times New Roman" w:hAnsi="Arial" w:cs="Arial"/>
          <w:sz w:val="20"/>
          <w:szCs w:val="20"/>
          <w:lang w:eastAsia="cs-CZ"/>
        </w:rPr>
        <w:t xml:space="preserve">Postupně byly intenzifikovány </w:t>
      </w:r>
      <w:r w:rsidR="002E4DF1" w:rsidRPr="009D3C1E">
        <w:rPr>
          <w:rFonts w:ascii="Arial" w:eastAsia="Times New Roman" w:hAnsi="Arial" w:cs="Arial"/>
          <w:sz w:val="20"/>
          <w:szCs w:val="20"/>
          <w:lang w:eastAsia="cs-CZ"/>
        </w:rPr>
        <w:t xml:space="preserve">čistírny odpadních vod Lanškroun, </w:t>
      </w:r>
      <w:r w:rsidR="009D3C1E" w:rsidRPr="009D3C1E">
        <w:rPr>
          <w:rFonts w:ascii="Arial" w:eastAsia="Times New Roman" w:hAnsi="Arial" w:cs="Arial"/>
          <w:sz w:val="20"/>
          <w:szCs w:val="20"/>
          <w:lang w:eastAsia="cs-CZ"/>
        </w:rPr>
        <w:t>Choceň a Letohrad.</w:t>
      </w:r>
    </w:p>
    <w:p w:rsidR="00091D9D" w:rsidRPr="000B461F" w:rsidRDefault="00091D9D" w:rsidP="007F0C01">
      <w:pPr>
        <w:keepLines/>
        <w:tabs>
          <w:tab w:val="left" w:pos="2880"/>
          <w:tab w:val="left" w:pos="4140"/>
        </w:tabs>
        <w:spacing w:after="120" w:line="240" w:lineRule="auto"/>
        <w:rPr>
          <w:rFonts w:ascii="Arial" w:eastAsia="Times New Roman" w:hAnsi="Arial" w:cs="Arial"/>
          <w:sz w:val="20"/>
          <w:szCs w:val="20"/>
          <w:lang w:eastAsia="cs-CZ"/>
        </w:rPr>
      </w:pPr>
      <w:r w:rsidRPr="000B461F">
        <w:rPr>
          <w:rFonts w:ascii="Arial" w:eastAsia="Times New Roman" w:hAnsi="Arial" w:cs="Arial"/>
          <w:sz w:val="20"/>
          <w:szCs w:val="20"/>
          <w:lang w:eastAsia="cs-CZ"/>
        </w:rPr>
        <w:t>Vodovodní síť je udržována, opravována a rekonstruována moderními potrubními materiály s</w:t>
      </w:r>
      <w:r w:rsidR="008838C5">
        <w:rPr>
          <w:rFonts w:ascii="Arial" w:eastAsia="Times New Roman" w:hAnsi="Arial" w:cs="Arial"/>
          <w:sz w:val="20"/>
          <w:szCs w:val="20"/>
          <w:lang w:eastAsia="cs-CZ"/>
        </w:rPr>
        <w:t> </w:t>
      </w:r>
      <w:r w:rsidRPr="000B461F">
        <w:rPr>
          <w:rFonts w:ascii="Arial" w:eastAsia="Times New Roman" w:hAnsi="Arial" w:cs="Arial"/>
          <w:sz w:val="20"/>
          <w:szCs w:val="20"/>
          <w:lang w:eastAsia="cs-CZ"/>
        </w:rPr>
        <w:t>cílem zajistit spotřebitelům kvalitní pitnou vodu. N</w:t>
      </w:r>
      <w:r w:rsidRPr="005D3FED">
        <w:rPr>
          <w:rFonts w:ascii="Arial" w:eastAsia="Times New Roman" w:hAnsi="Arial" w:cs="Arial"/>
          <w:sz w:val="20"/>
          <w:szCs w:val="20"/>
          <w:lang w:eastAsia="cs-CZ"/>
        </w:rPr>
        <w:t xml:space="preserve">epřetržitý provoz vodárenského dispečinku </w:t>
      </w:r>
      <w:r w:rsidRPr="000B461F">
        <w:rPr>
          <w:rFonts w:ascii="Arial" w:eastAsia="Times New Roman" w:hAnsi="Arial" w:cs="Arial"/>
          <w:sz w:val="20"/>
          <w:szCs w:val="20"/>
          <w:lang w:eastAsia="cs-CZ"/>
        </w:rPr>
        <w:t>zajišťuje sledování kvality vody.  Ztráty vody ve vodovodní síti dosáhly v</w:t>
      </w:r>
      <w:r w:rsidR="008838C5">
        <w:rPr>
          <w:rFonts w:ascii="Arial" w:eastAsia="Times New Roman" w:hAnsi="Arial" w:cs="Arial"/>
          <w:sz w:val="20"/>
          <w:szCs w:val="20"/>
          <w:lang w:eastAsia="cs-CZ"/>
        </w:rPr>
        <w:t> </w:t>
      </w:r>
      <w:r w:rsidRPr="000B461F">
        <w:rPr>
          <w:rFonts w:ascii="Arial" w:eastAsia="Times New Roman" w:hAnsi="Arial" w:cs="Arial"/>
          <w:sz w:val="20"/>
          <w:szCs w:val="20"/>
          <w:lang w:eastAsia="cs-CZ"/>
        </w:rPr>
        <w:t xml:space="preserve">roce 2014 </w:t>
      </w:r>
      <w:r w:rsidR="002A6DCF">
        <w:rPr>
          <w:rFonts w:ascii="Arial" w:eastAsia="Times New Roman" w:hAnsi="Arial" w:cs="Arial"/>
          <w:sz w:val="20"/>
          <w:szCs w:val="20"/>
          <w:lang w:eastAsia="cs-CZ"/>
        </w:rPr>
        <w:t xml:space="preserve">vynikající </w:t>
      </w:r>
      <w:r w:rsidR="00254730">
        <w:rPr>
          <w:rFonts w:ascii="Arial" w:eastAsia="Times New Roman" w:hAnsi="Arial" w:cs="Arial"/>
          <w:sz w:val="20"/>
          <w:szCs w:val="20"/>
          <w:lang w:eastAsia="cs-CZ"/>
        </w:rPr>
        <w:t xml:space="preserve">hodnoty 11 % </w:t>
      </w:r>
      <w:r w:rsidRPr="000B461F">
        <w:rPr>
          <w:rFonts w:ascii="Arial" w:eastAsia="Times New Roman" w:hAnsi="Arial" w:cs="Arial"/>
          <w:sz w:val="20"/>
          <w:szCs w:val="20"/>
          <w:lang w:eastAsia="cs-CZ"/>
        </w:rPr>
        <w:t>(celorepublikový průměr činí 18</w:t>
      </w:r>
      <w:r w:rsidR="005C43E4">
        <w:rPr>
          <w:rFonts w:ascii="Arial" w:eastAsia="Times New Roman" w:hAnsi="Arial" w:cs="Arial"/>
          <w:sz w:val="20"/>
          <w:szCs w:val="20"/>
          <w:lang w:eastAsia="cs-CZ"/>
        </w:rPr>
        <w:t xml:space="preserve"> </w:t>
      </w:r>
      <w:r w:rsidRPr="000B461F">
        <w:rPr>
          <w:rFonts w:ascii="Arial" w:eastAsia="Times New Roman" w:hAnsi="Arial" w:cs="Arial"/>
          <w:sz w:val="20"/>
          <w:szCs w:val="20"/>
          <w:lang w:eastAsia="cs-CZ"/>
        </w:rPr>
        <w:t>%).</w:t>
      </w:r>
    </w:p>
    <w:p w:rsidR="00CF47E0" w:rsidRDefault="004211B0" w:rsidP="007F0C01">
      <w:pPr>
        <w:keepLines/>
        <w:tabs>
          <w:tab w:val="left" w:pos="2880"/>
          <w:tab w:val="left" w:pos="4140"/>
        </w:tabs>
        <w:spacing w:after="12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Aplikovaný </w:t>
      </w:r>
      <w:r w:rsidR="007E3778">
        <w:rPr>
          <w:rFonts w:ascii="Arial" w:eastAsia="Times New Roman" w:hAnsi="Arial" w:cs="Arial"/>
          <w:sz w:val="20"/>
          <w:szCs w:val="20"/>
          <w:lang w:eastAsia="cs-CZ"/>
        </w:rPr>
        <w:t xml:space="preserve">smíšený </w:t>
      </w:r>
      <w:r>
        <w:rPr>
          <w:rFonts w:ascii="Arial" w:eastAsia="Times New Roman" w:hAnsi="Arial" w:cs="Arial"/>
          <w:sz w:val="20"/>
          <w:szCs w:val="20"/>
          <w:lang w:eastAsia="cs-CZ"/>
        </w:rPr>
        <w:t xml:space="preserve">model provozování umožňuje efektivně hospodařit a především investovat do spravovaného majetku. </w:t>
      </w:r>
      <w:r w:rsidR="00A552ED">
        <w:rPr>
          <w:rFonts w:ascii="Arial" w:eastAsia="Times New Roman" w:hAnsi="Arial" w:cs="Arial"/>
          <w:sz w:val="20"/>
          <w:szCs w:val="20"/>
          <w:lang w:eastAsia="cs-CZ"/>
        </w:rPr>
        <w:t xml:space="preserve">Hospodaření společnosti </w:t>
      </w:r>
      <w:r w:rsidR="00091D9D" w:rsidRPr="005D3FED">
        <w:rPr>
          <w:rFonts w:ascii="Arial" w:eastAsia="Times New Roman" w:hAnsi="Arial" w:cs="Arial"/>
          <w:sz w:val="20"/>
          <w:szCs w:val="20"/>
          <w:lang w:eastAsia="cs-CZ"/>
        </w:rPr>
        <w:t>ne</w:t>
      </w:r>
      <w:r>
        <w:rPr>
          <w:rFonts w:ascii="Arial" w:eastAsia="Times New Roman" w:hAnsi="Arial" w:cs="Arial"/>
          <w:sz w:val="20"/>
          <w:szCs w:val="20"/>
          <w:lang w:eastAsia="cs-CZ"/>
        </w:rPr>
        <w:t>zatěžuje odvádění zisku soukromému (většinou zahraničnímu) provozovateli, jak je to v</w:t>
      </w:r>
      <w:r w:rsidR="008838C5">
        <w:rPr>
          <w:rFonts w:ascii="Arial" w:eastAsia="Times New Roman" w:hAnsi="Arial" w:cs="Arial"/>
          <w:sz w:val="20"/>
          <w:szCs w:val="20"/>
          <w:lang w:eastAsia="cs-CZ"/>
        </w:rPr>
        <w:t> </w:t>
      </w:r>
      <w:r>
        <w:rPr>
          <w:rFonts w:ascii="Arial" w:eastAsia="Times New Roman" w:hAnsi="Arial" w:cs="Arial"/>
          <w:sz w:val="20"/>
          <w:szCs w:val="20"/>
          <w:lang w:eastAsia="cs-CZ"/>
        </w:rPr>
        <w:t xml:space="preserve">případě oddílného modelu provozování, se kterým se setkáváme ve většině velkých měst. </w:t>
      </w:r>
      <w:r w:rsidR="00D36A0C">
        <w:rPr>
          <w:rFonts w:ascii="Arial" w:eastAsia="Times New Roman" w:hAnsi="Arial" w:cs="Arial"/>
          <w:sz w:val="20"/>
          <w:szCs w:val="20"/>
          <w:lang w:eastAsia="cs-CZ"/>
        </w:rPr>
        <w:t xml:space="preserve">Na základě plánu obnovy </w:t>
      </w:r>
      <w:r w:rsidR="00D36A0C" w:rsidRPr="005D3FED">
        <w:rPr>
          <w:rFonts w:ascii="Arial" w:eastAsia="Times New Roman" w:hAnsi="Arial" w:cs="Arial"/>
          <w:sz w:val="20"/>
          <w:szCs w:val="20"/>
          <w:lang w:eastAsia="cs-CZ"/>
        </w:rPr>
        <w:t>infrastrukturního majetku</w:t>
      </w:r>
      <w:r w:rsidR="00D36A0C">
        <w:rPr>
          <w:rFonts w:ascii="Arial" w:eastAsia="Times New Roman" w:hAnsi="Arial" w:cs="Arial"/>
          <w:sz w:val="20"/>
          <w:szCs w:val="20"/>
          <w:lang w:eastAsia="cs-CZ"/>
        </w:rPr>
        <w:t xml:space="preserve"> jsou </w:t>
      </w:r>
      <w:r w:rsidR="00254730">
        <w:rPr>
          <w:rFonts w:ascii="Arial" w:eastAsia="Times New Roman" w:hAnsi="Arial" w:cs="Arial"/>
          <w:sz w:val="20"/>
          <w:szCs w:val="20"/>
          <w:lang w:eastAsia="cs-CZ"/>
        </w:rPr>
        <w:t>téměř všechny</w:t>
      </w:r>
      <w:r w:rsidR="001F0ADF">
        <w:rPr>
          <w:rFonts w:ascii="Arial" w:eastAsia="Times New Roman" w:hAnsi="Arial" w:cs="Arial"/>
          <w:sz w:val="20"/>
          <w:szCs w:val="20"/>
          <w:lang w:eastAsia="cs-CZ"/>
        </w:rPr>
        <w:t xml:space="preserve"> vygenerované prostředky i</w:t>
      </w:r>
      <w:r w:rsidR="00091D9D" w:rsidRPr="005D3FED">
        <w:rPr>
          <w:rFonts w:ascii="Arial" w:eastAsia="Times New Roman" w:hAnsi="Arial" w:cs="Arial"/>
          <w:sz w:val="20"/>
          <w:szCs w:val="20"/>
          <w:lang w:eastAsia="cs-CZ"/>
        </w:rPr>
        <w:t>nvest</w:t>
      </w:r>
      <w:r w:rsidR="001F0ADF">
        <w:rPr>
          <w:rFonts w:ascii="Arial" w:eastAsia="Times New Roman" w:hAnsi="Arial" w:cs="Arial"/>
          <w:sz w:val="20"/>
          <w:szCs w:val="20"/>
          <w:lang w:eastAsia="cs-CZ"/>
        </w:rPr>
        <w:t>ovány</w:t>
      </w:r>
      <w:r w:rsidR="00091D9D" w:rsidRPr="005D3FED">
        <w:rPr>
          <w:rFonts w:ascii="Arial" w:eastAsia="Times New Roman" w:hAnsi="Arial" w:cs="Arial"/>
          <w:sz w:val="20"/>
          <w:szCs w:val="20"/>
          <w:lang w:eastAsia="cs-CZ"/>
        </w:rPr>
        <w:t xml:space="preserve"> do obnovy vodohospodářského</w:t>
      </w:r>
      <w:r w:rsidR="00CF47E0">
        <w:rPr>
          <w:rFonts w:ascii="Arial" w:eastAsia="Times New Roman" w:hAnsi="Arial" w:cs="Arial"/>
          <w:sz w:val="20"/>
          <w:szCs w:val="20"/>
          <w:lang w:eastAsia="cs-CZ"/>
        </w:rPr>
        <w:t xml:space="preserve"> </w:t>
      </w:r>
      <w:r w:rsidR="00936564">
        <w:rPr>
          <w:rFonts w:ascii="Arial" w:eastAsia="Times New Roman" w:hAnsi="Arial" w:cs="Arial"/>
          <w:sz w:val="20"/>
          <w:szCs w:val="20"/>
          <w:lang w:eastAsia="cs-CZ"/>
        </w:rPr>
        <w:t>majetku</w:t>
      </w:r>
      <w:r w:rsidR="00091D9D" w:rsidRPr="005D3FED">
        <w:rPr>
          <w:rFonts w:ascii="Arial" w:eastAsia="Times New Roman" w:hAnsi="Arial" w:cs="Arial"/>
          <w:sz w:val="20"/>
          <w:szCs w:val="20"/>
          <w:lang w:eastAsia="cs-CZ"/>
        </w:rPr>
        <w:t xml:space="preserve"> </w:t>
      </w:r>
      <w:r w:rsidR="00D36A0C">
        <w:rPr>
          <w:rFonts w:ascii="Arial" w:eastAsia="Times New Roman" w:hAnsi="Arial" w:cs="Arial"/>
          <w:sz w:val="20"/>
          <w:szCs w:val="20"/>
          <w:lang w:eastAsia="cs-CZ"/>
        </w:rPr>
        <w:t>a do jeho rozvoje.</w:t>
      </w:r>
    </w:p>
    <w:p w:rsidR="00FD0A1E" w:rsidRDefault="00091D9D" w:rsidP="007F0C01">
      <w:pPr>
        <w:keepLines/>
        <w:tabs>
          <w:tab w:val="left" w:pos="2880"/>
          <w:tab w:val="left" w:pos="4140"/>
        </w:tabs>
        <w:spacing w:after="120" w:line="240" w:lineRule="auto"/>
        <w:rPr>
          <w:rFonts w:ascii="Arial" w:eastAsia="Times New Roman" w:hAnsi="Arial" w:cs="Arial"/>
          <w:sz w:val="20"/>
          <w:szCs w:val="20"/>
          <w:lang w:eastAsia="cs-CZ"/>
        </w:rPr>
      </w:pPr>
      <w:r w:rsidRPr="005D3FED">
        <w:rPr>
          <w:rFonts w:ascii="Arial" w:eastAsia="Times New Roman" w:hAnsi="Arial" w:cs="Arial"/>
          <w:sz w:val="20"/>
          <w:szCs w:val="20"/>
          <w:lang w:eastAsia="cs-CZ"/>
        </w:rPr>
        <w:t>Společnost Vodovody a kanalizace Jablonné nad Orlicí</w:t>
      </w:r>
      <w:r w:rsidR="009D3C1E">
        <w:rPr>
          <w:rFonts w:ascii="Arial" w:eastAsia="Times New Roman" w:hAnsi="Arial" w:cs="Arial"/>
          <w:sz w:val="20"/>
          <w:szCs w:val="20"/>
          <w:lang w:eastAsia="cs-CZ"/>
        </w:rPr>
        <w:t>,</w:t>
      </w:r>
      <w:r w:rsidRPr="005D3FED">
        <w:rPr>
          <w:rFonts w:ascii="Arial" w:eastAsia="Times New Roman" w:hAnsi="Arial" w:cs="Arial"/>
          <w:sz w:val="20"/>
          <w:szCs w:val="20"/>
          <w:lang w:eastAsia="cs-CZ"/>
        </w:rPr>
        <w:t xml:space="preserve"> a.s</w:t>
      </w:r>
      <w:r w:rsidR="00A53876">
        <w:rPr>
          <w:rFonts w:ascii="Arial" w:eastAsia="Times New Roman" w:hAnsi="Arial" w:cs="Arial"/>
          <w:sz w:val="20"/>
          <w:szCs w:val="20"/>
          <w:lang w:eastAsia="cs-CZ"/>
        </w:rPr>
        <w:t xml:space="preserve">. </w:t>
      </w:r>
      <w:r w:rsidRPr="005D3FED">
        <w:rPr>
          <w:rFonts w:ascii="Arial" w:eastAsia="Times New Roman" w:hAnsi="Arial" w:cs="Arial"/>
          <w:sz w:val="20"/>
          <w:szCs w:val="20"/>
          <w:lang w:eastAsia="cs-CZ"/>
        </w:rPr>
        <w:t>působí v</w:t>
      </w:r>
      <w:r w:rsidR="008838C5">
        <w:rPr>
          <w:rFonts w:ascii="Arial" w:eastAsia="Times New Roman" w:hAnsi="Arial" w:cs="Arial"/>
          <w:sz w:val="20"/>
          <w:szCs w:val="20"/>
          <w:lang w:eastAsia="cs-CZ"/>
        </w:rPr>
        <w:t> </w:t>
      </w:r>
      <w:r w:rsidR="00317155">
        <w:rPr>
          <w:rFonts w:ascii="Arial" w:eastAsia="Times New Roman" w:hAnsi="Arial" w:cs="Arial"/>
          <w:sz w:val="20"/>
          <w:szCs w:val="20"/>
          <w:lang w:eastAsia="cs-CZ"/>
        </w:rPr>
        <w:t>regionu</w:t>
      </w:r>
      <w:r w:rsidRPr="005D3FED">
        <w:rPr>
          <w:rFonts w:ascii="Arial" w:eastAsia="Times New Roman" w:hAnsi="Arial" w:cs="Arial"/>
          <w:sz w:val="20"/>
          <w:szCs w:val="20"/>
          <w:lang w:eastAsia="cs-CZ"/>
        </w:rPr>
        <w:t xml:space="preserve"> s</w:t>
      </w:r>
      <w:r w:rsidR="008838C5">
        <w:rPr>
          <w:rFonts w:ascii="Arial" w:eastAsia="Times New Roman" w:hAnsi="Arial" w:cs="Arial"/>
          <w:sz w:val="20"/>
          <w:szCs w:val="20"/>
          <w:lang w:eastAsia="cs-CZ"/>
        </w:rPr>
        <w:t> </w:t>
      </w:r>
      <w:r w:rsidRPr="005D3FED">
        <w:rPr>
          <w:rFonts w:ascii="Arial" w:eastAsia="Times New Roman" w:hAnsi="Arial" w:cs="Arial"/>
          <w:sz w:val="20"/>
          <w:szCs w:val="20"/>
          <w:lang w:eastAsia="cs-CZ"/>
        </w:rPr>
        <w:t>menšími městy a mnoha malými či středně velkými obcemi</w:t>
      </w:r>
      <w:r w:rsidR="00B14471">
        <w:rPr>
          <w:rFonts w:ascii="Arial" w:eastAsia="Times New Roman" w:hAnsi="Arial" w:cs="Arial"/>
          <w:sz w:val="20"/>
          <w:szCs w:val="20"/>
          <w:lang w:eastAsia="cs-CZ"/>
        </w:rPr>
        <w:t xml:space="preserve"> s</w:t>
      </w:r>
      <w:r w:rsidR="008838C5">
        <w:rPr>
          <w:rFonts w:ascii="Arial" w:eastAsia="Times New Roman" w:hAnsi="Arial" w:cs="Arial"/>
          <w:sz w:val="20"/>
          <w:szCs w:val="20"/>
          <w:lang w:eastAsia="cs-CZ"/>
        </w:rPr>
        <w:t> </w:t>
      </w:r>
      <w:r w:rsidR="00B14471">
        <w:rPr>
          <w:rFonts w:ascii="Arial" w:eastAsia="Times New Roman" w:hAnsi="Arial" w:cs="Arial"/>
          <w:sz w:val="20"/>
          <w:szCs w:val="20"/>
          <w:lang w:eastAsia="cs-CZ"/>
        </w:rPr>
        <w:t xml:space="preserve">řídkou hustotou zástavby </w:t>
      </w:r>
      <w:r w:rsidR="00254730">
        <w:rPr>
          <w:rFonts w:ascii="Arial" w:eastAsia="Times New Roman" w:hAnsi="Arial" w:cs="Arial"/>
          <w:sz w:val="20"/>
          <w:szCs w:val="20"/>
          <w:lang w:eastAsia="cs-CZ"/>
        </w:rPr>
        <w:t>(</w:t>
      </w:r>
      <w:r w:rsidR="00B14471">
        <w:rPr>
          <w:rFonts w:ascii="Arial" w:eastAsia="Times New Roman" w:hAnsi="Arial" w:cs="Arial"/>
          <w:sz w:val="20"/>
          <w:szCs w:val="20"/>
          <w:lang w:eastAsia="cs-CZ"/>
        </w:rPr>
        <w:t>především rodinných domů</w:t>
      </w:r>
      <w:r w:rsidR="00254730">
        <w:rPr>
          <w:rFonts w:ascii="Arial" w:eastAsia="Times New Roman" w:hAnsi="Arial" w:cs="Arial"/>
          <w:sz w:val="20"/>
          <w:szCs w:val="20"/>
          <w:lang w:eastAsia="cs-CZ"/>
        </w:rPr>
        <w:t>)</w:t>
      </w:r>
      <w:r w:rsidRPr="005D3FED">
        <w:rPr>
          <w:rFonts w:ascii="Arial" w:eastAsia="Times New Roman" w:hAnsi="Arial" w:cs="Arial"/>
          <w:sz w:val="20"/>
          <w:szCs w:val="20"/>
          <w:lang w:eastAsia="cs-CZ"/>
        </w:rPr>
        <w:t>.</w:t>
      </w:r>
      <w:r w:rsidR="0081121F">
        <w:rPr>
          <w:rFonts w:ascii="Arial" w:eastAsia="Times New Roman" w:hAnsi="Arial" w:cs="Arial"/>
          <w:sz w:val="20"/>
          <w:szCs w:val="20"/>
          <w:lang w:eastAsia="cs-CZ"/>
        </w:rPr>
        <w:t xml:space="preserve"> </w:t>
      </w:r>
      <w:r w:rsidRPr="005D3FED">
        <w:rPr>
          <w:rFonts w:ascii="Arial" w:eastAsia="Times New Roman" w:hAnsi="Arial" w:cs="Arial"/>
          <w:sz w:val="20"/>
          <w:szCs w:val="20"/>
          <w:lang w:eastAsia="cs-CZ"/>
        </w:rPr>
        <w:t xml:space="preserve">Spotřeba pitné vody a odvádění odpadních vod </w:t>
      </w:r>
      <w:r w:rsidR="00F248D6">
        <w:rPr>
          <w:rFonts w:ascii="Arial" w:eastAsia="Times New Roman" w:hAnsi="Arial" w:cs="Arial"/>
          <w:sz w:val="20"/>
          <w:szCs w:val="20"/>
          <w:lang w:eastAsia="cs-CZ"/>
        </w:rPr>
        <w:t>tudíž</w:t>
      </w:r>
      <w:r w:rsidRPr="005D3FED">
        <w:rPr>
          <w:rFonts w:ascii="Arial" w:eastAsia="Times New Roman" w:hAnsi="Arial" w:cs="Arial"/>
          <w:sz w:val="20"/>
          <w:szCs w:val="20"/>
          <w:lang w:eastAsia="cs-CZ"/>
        </w:rPr>
        <w:t xml:space="preserve"> nepřináší potřebný počet </w:t>
      </w:r>
      <w:r w:rsidR="000C36CE">
        <w:rPr>
          <w:rFonts w:ascii="Arial" w:eastAsia="Times New Roman" w:hAnsi="Arial" w:cs="Arial"/>
          <w:sz w:val="20"/>
          <w:szCs w:val="20"/>
          <w:lang w:eastAsia="cs-CZ"/>
        </w:rPr>
        <w:t xml:space="preserve">velkých </w:t>
      </w:r>
      <w:r w:rsidRPr="005D3FED">
        <w:rPr>
          <w:rFonts w:ascii="Arial" w:eastAsia="Times New Roman" w:hAnsi="Arial" w:cs="Arial"/>
          <w:sz w:val="20"/>
          <w:szCs w:val="20"/>
          <w:lang w:eastAsia="cs-CZ"/>
        </w:rPr>
        <w:t>významných odběratelů</w:t>
      </w:r>
      <w:r w:rsidR="0081121F">
        <w:rPr>
          <w:rFonts w:ascii="Arial" w:eastAsia="Times New Roman" w:hAnsi="Arial" w:cs="Arial"/>
          <w:sz w:val="20"/>
          <w:szCs w:val="20"/>
          <w:lang w:eastAsia="cs-CZ"/>
        </w:rPr>
        <w:t>.</w:t>
      </w:r>
      <w:r w:rsidR="00FD0A1E">
        <w:rPr>
          <w:rFonts w:ascii="Arial" w:eastAsia="Times New Roman" w:hAnsi="Arial" w:cs="Arial"/>
          <w:sz w:val="20"/>
          <w:szCs w:val="20"/>
          <w:lang w:eastAsia="cs-CZ"/>
        </w:rPr>
        <w:t xml:space="preserve"> </w:t>
      </w:r>
      <w:r w:rsidRPr="005D3FED">
        <w:rPr>
          <w:rFonts w:ascii="Arial" w:eastAsia="Times New Roman" w:hAnsi="Arial" w:cs="Arial"/>
          <w:sz w:val="20"/>
          <w:szCs w:val="20"/>
          <w:lang w:eastAsia="cs-CZ"/>
        </w:rPr>
        <w:t>Obnova majetku vodovodních i kanalizačních sítí tak představuje v</w:t>
      </w:r>
      <w:r w:rsidR="008838C5">
        <w:rPr>
          <w:rFonts w:ascii="Arial" w:eastAsia="Times New Roman" w:hAnsi="Arial" w:cs="Arial"/>
          <w:sz w:val="20"/>
          <w:szCs w:val="20"/>
          <w:lang w:eastAsia="cs-CZ"/>
        </w:rPr>
        <w:t> </w:t>
      </w:r>
      <w:r w:rsidRPr="005D3FED">
        <w:rPr>
          <w:rFonts w:ascii="Arial" w:eastAsia="Times New Roman" w:hAnsi="Arial" w:cs="Arial"/>
          <w:sz w:val="20"/>
          <w:szCs w:val="20"/>
          <w:lang w:eastAsia="cs-CZ"/>
        </w:rPr>
        <w:t xml:space="preserve">přepočtu na dodané množství vody a její odvádění a čištění mnohem vyšší potřebu </w:t>
      </w:r>
      <w:r w:rsidR="00DA18BA" w:rsidRPr="005D3FED">
        <w:rPr>
          <w:rFonts w:ascii="Arial" w:eastAsia="Times New Roman" w:hAnsi="Arial" w:cs="Arial"/>
          <w:sz w:val="20"/>
          <w:szCs w:val="20"/>
          <w:lang w:eastAsia="cs-CZ"/>
        </w:rPr>
        <w:t>finanční</w:t>
      </w:r>
      <w:r w:rsidR="00DA18BA">
        <w:rPr>
          <w:rFonts w:ascii="Arial" w:eastAsia="Times New Roman" w:hAnsi="Arial" w:cs="Arial"/>
          <w:sz w:val="20"/>
          <w:szCs w:val="20"/>
          <w:lang w:eastAsia="cs-CZ"/>
        </w:rPr>
        <w:t>ch</w:t>
      </w:r>
      <w:r w:rsidR="00DA18BA" w:rsidRPr="005D3FED">
        <w:rPr>
          <w:rFonts w:ascii="Arial" w:eastAsia="Times New Roman" w:hAnsi="Arial" w:cs="Arial"/>
          <w:sz w:val="20"/>
          <w:szCs w:val="20"/>
          <w:lang w:eastAsia="cs-CZ"/>
        </w:rPr>
        <w:t xml:space="preserve"> </w:t>
      </w:r>
      <w:r w:rsidRPr="005D3FED">
        <w:rPr>
          <w:rFonts w:ascii="Arial" w:eastAsia="Times New Roman" w:hAnsi="Arial" w:cs="Arial"/>
          <w:sz w:val="20"/>
          <w:szCs w:val="20"/>
          <w:lang w:eastAsia="cs-CZ"/>
        </w:rPr>
        <w:t>zdrojů k</w:t>
      </w:r>
      <w:r w:rsidR="008838C5">
        <w:rPr>
          <w:rFonts w:ascii="Arial" w:eastAsia="Times New Roman" w:hAnsi="Arial" w:cs="Arial"/>
          <w:sz w:val="20"/>
          <w:szCs w:val="20"/>
          <w:lang w:eastAsia="cs-CZ"/>
        </w:rPr>
        <w:t> </w:t>
      </w:r>
      <w:r w:rsidRPr="005D3FED">
        <w:rPr>
          <w:rFonts w:ascii="Arial" w:eastAsia="Times New Roman" w:hAnsi="Arial" w:cs="Arial"/>
          <w:sz w:val="20"/>
          <w:szCs w:val="20"/>
          <w:lang w:eastAsia="cs-CZ"/>
        </w:rPr>
        <w:t>udržení její technické úrovně pro budoucí generace.</w:t>
      </w:r>
    </w:p>
    <w:p w:rsidR="00091D9D" w:rsidRDefault="00F96BDE" w:rsidP="007F0C01">
      <w:pPr>
        <w:keepLines/>
        <w:tabs>
          <w:tab w:val="left" w:pos="2880"/>
          <w:tab w:val="left" w:pos="4140"/>
        </w:tabs>
        <w:spacing w:after="120" w:line="240" w:lineRule="auto"/>
        <w:rPr>
          <w:rFonts w:ascii="Arial" w:eastAsia="Times New Roman" w:hAnsi="Arial" w:cs="Arial"/>
          <w:i/>
          <w:sz w:val="20"/>
          <w:szCs w:val="20"/>
          <w:lang w:eastAsia="cs-CZ"/>
        </w:rPr>
      </w:pPr>
      <w:r>
        <w:rPr>
          <w:rFonts w:ascii="Arial" w:eastAsia="Times New Roman" w:hAnsi="Arial" w:cs="Arial"/>
          <w:sz w:val="20"/>
          <w:szCs w:val="20"/>
          <w:lang w:eastAsia="cs-CZ"/>
        </w:rPr>
        <w:t>Citujeme</w:t>
      </w:r>
      <w:r w:rsidR="00091D9D" w:rsidRPr="005D3FED">
        <w:rPr>
          <w:rFonts w:ascii="Arial" w:eastAsia="Times New Roman" w:hAnsi="Arial" w:cs="Arial"/>
          <w:sz w:val="20"/>
          <w:szCs w:val="20"/>
          <w:lang w:eastAsia="cs-CZ"/>
        </w:rPr>
        <w:t xml:space="preserve"> předsed</w:t>
      </w:r>
      <w:r>
        <w:rPr>
          <w:rFonts w:ascii="Arial" w:eastAsia="Times New Roman" w:hAnsi="Arial" w:cs="Arial"/>
          <w:sz w:val="20"/>
          <w:szCs w:val="20"/>
          <w:lang w:eastAsia="cs-CZ"/>
        </w:rPr>
        <w:t>u</w:t>
      </w:r>
      <w:r w:rsidR="00091D9D" w:rsidRPr="005D3FED">
        <w:rPr>
          <w:rFonts w:ascii="Arial" w:eastAsia="Times New Roman" w:hAnsi="Arial" w:cs="Arial"/>
          <w:sz w:val="20"/>
          <w:szCs w:val="20"/>
          <w:lang w:eastAsia="cs-CZ"/>
        </w:rPr>
        <w:t xml:space="preserve"> sdružení oboru vodovodů a kanalizací Praha, </w:t>
      </w:r>
      <w:proofErr w:type="spellStart"/>
      <w:r w:rsidR="00091D9D" w:rsidRPr="005D3FED">
        <w:rPr>
          <w:rFonts w:ascii="Arial" w:eastAsia="Times New Roman" w:hAnsi="Arial" w:cs="Arial"/>
          <w:sz w:val="20"/>
          <w:szCs w:val="20"/>
          <w:lang w:eastAsia="cs-CZ"/>
        </w:rPr>
        <w:t>Sovak</w:t>
      </w:r>
      <w:proofErr w:type="spellEnd"/>
      <w:r w:rsidR="00091D9D" w:rsidRPr="005D3FED">
        <w:rPr>
          <w:rFonts w:ascii="Arial" w:eastAsia="Times New Roman" w:hAnsi="Arial" w:cs="Arial"/>
          <w:sz w:val="20"/>
          <w:szCs w:val="20"/>
          <w:lang w:eastAsia="cs-CZ"/>
        </w:rPr>
        <w:t xml:space="preserve"> Ing. Františka Baráka. </w:t>
      </w:r>
      <w:r w:rsidR="00091D9D" w:rsidRPr="005D3FED">
        <w:rPr>
          <w:rFonts w:ascii="Arial" w:eastAsia="Times New Roman" w:hAnsi="Arial" w:cs="Arial"/>
          <w:i/>
          <w:sz w:val="20"/>
          <w:szCs w:val="20"/>
          <w:lang w:eastAsia="cs-CZ"/>
        </w:rPr>
        <w:t>„Vodárenský majetek celé ČR, tj. všechny sítě a technologie pro výrobu a dodávky pitné vody, její následné odkanalizování a vyčištění, má hodnotu přes 1 bilion korun. V</w:t>
      </w:r>
      <w:r w:rsidR="008838C5">
        <w:rPr>
          <w:rFonts w:ascii="Arial" w:eastAsia="Times New Roman" w:hAnsi="Arial" w:cs="Arial"/>
          <w:i/>
          <w:sz w:val="20"/>
          <w:szCs w:val="20"/>
          <w:lang w:eastAsia="cs-CZ"/>
        </w:rPr>
        <w:t> </w:t>
      </w:r>
      <w:r w:rsidR="0038097E">
        <w:rPr>
          <w:rFonts w:ascii="Arial" w:eastAsia="Times New Roman" w:hAnsi="Arial" w:cs="Arial"/>
          <w:i/>
          <w:sz w:val="20"/>
          <w:szCs w:val="20"/>
          <w:lang w:eastAsia="cs-CZ"/>
        </w:rPr>
        <w:t xml:space="preserve">přepočtu pak </w:t>
      </w:r>
      <w:r w:rsidR="00091D9D" w:rsidRPr="005D3FED">
        <w:rPr>
          <w:rFonts w:ascii="Arial" w:eastAsia="Times New Roman" w:hAnsi="Arial" w:cs="Arial"/>
          <w:i/>
          <w:sz w:val="20"/>
          <w:szCs w:val="20"/>
          <w:lang w:eastAsia="cs-CZ"/>
        </w:rPr>
        <w:t xml:space="preserve">činí hodnota majetku na jednoho obyvatele 100 tisíc korun. </w:t>
      </w:r>
      <w:r w:rsidR="00091D9D" w:rsidRPr="009D5220">
        <w:rPr>
          <w:rFonts w:ascii="Arial" w:eastAsia="Times New Roman" w:hAnsi="Arial" w:cs="Arial"/>
          <w:i/>
          <w:iCs/>
          <w:sz w:val="20"/>
          <w:szCs w:val="20"/>
          <w:lang w:eastAsia="cs-CZ"/>
        </w:rPr>
        <w:t xml:space="preserve">Je-li průměrná doba životnosti vodárenských systémů 50 </w:t>
      </w:r>
      <w:r w:rsidR="008838C5">
        <w:rPr>
          <w:rFonts w:ascii="Arial" w:eastAsia="Times New Roman" w:hAnsi="Arial" w:cs="Arial"/>
          <w:i/>
          <w:iCs/>
          <w:sz w:val="20"/>
          <w:szCs w:val="20"/>
          <w:lang w:eastAsia="cs-CZ"/>
        </w:rPr>
        <w:t>–</w:t>
      </w:r>
      <w:r w:rsidR="00091D9D" w:rsidRPr="009D5220">
        <w:rPr>
          <w:rFonts w:ascii="Arial" w:eastAsia="Times New Roman" w:hAnsi="Arial" w:cs="Arial"/>
          <w:i/>
          <w:iCs/>
          <w:sz w:val="20"/>
          <w:szCs w:val="20"/>
          <w:lang w:eastAsia="cs-CZ"/>
        </w:rPr>
        <w:t xml:space="preserve"> 60 let, znamená to, že každý obyvatel naší země musí dát na obnovu zhruba 1 800 – 2 000 korun ročně. Jinak nelze zajistit bezproblémové dodávky pitné vody. Obnova a rekonstrukce sítí je přitom v</w:t>
      </w:r>
      <w:r w:rsidR="008838C5">
        <w:rPr>
          <w:rFonts w:ascii="Arial" w:eastAsia="Times New Roman" w:hAnsi="Arial" w:cs="Arial"/>
          <w:i/>
          <w:iCs/>
          <w:sz w:val="20"/>
          <w:szCs w:val="20"/>
          <w:lang w:eastAsia="cs-CZ"/>
        </w:rPr>
        <w:t> </w:t>
      </w:r>
      <w:r w:rsidR="00091D9D" w:rsidRPr="009D5220">
        <w:rPr>
          <w:rFonts w:ascii="Arial" w:eastAsia="Times New Roman" w:hAnsi="Arial" w:cs="Arial"/>
          <w:i/>
          <w:iCs/>
          <w:sz w:val="20"/>
          <w:szCs w:val="20"/>
          <w:lang w:eastAsia="cs-CZ"/>
        </w:rPr>
        <w:t>řadě regionů nedostatečná a v</w:t>
      </w:r>
      <w:r w:rsidR="008838C5">
        <w:rPr>
          <w:rFonts w:ascii="Arial" w:eastAsia="Times New Roman" w:hAnsi="Arial" w:cs="Arial"/>
          <w:i/>
          <w:iCs/>
          <w:sz w:val="20"/>
          <w:szCs w:val="20"/>
          <w:lang w:eastAsia="cs-CZ"/>
        </w:rPr>
        <w:t> </w:t>
      </w:r>
      <w:r w:rsidR="00091D9D" w:rsidRPr="009D5220">
        <w:rPr>
          <w:rFonts w:ascii="Arial" w:eastAsia="Times New Roman" w:hAnsi="Arial" w:cs="Arial"/>
          <w:i/>
          <w:iCs/>
          <w:sz w:val="20"/>
          <w:szCs w:val="20"/>
          <w:lang w:eastAsia="cs-CZ"/>
        </w:rPr>
        <w:t>budoucích letech si vyžádá vyšší prostředky. To přinese v</w:t>
      </w:r>
      <w:r w:rsidR="008838C5">
        <w:rPr>
          <w:rFonts w:ascii="Arial" w:eastAsia="Times New Roman" w:hAnsi="Arial" w:cs="Arial"/>
          <w:i/>
          <w:iCs/>
          <w:sz w:val="20"/>
          <w:szCs w:val="20"/>
          <w:lang w:eastAsia="cs-CZ"/>
        </w:rPr>
        <w:t> </w:t>
      </w:r>
      <w:r w:rsidR="00091D9D" w:rsidRPr="009D5220">
        <w:rPr>
          <w:rFonts w:ascii="Arial" w:eastAsia="Times New Roman" w:hAnsi="Arial" w:cs="Arial"/>
          <w:i/>
          <w:iCs/>
          <w:sz w:val="20"/>
          <w:szCs w:val="20"/>
          <w:lang w:eastAsia="cs-CZ"/>
        </w:rPr>
        <w:t>některých místech ještě vyšší nárůst ceny vodného a stočného než v</w:t>
      </w:r>
      <w:r w:rsidR="008838C5">
        <w:rPr>
          <w:rFonts w:ascii="Arial" w:eastAsia="Times New Roman" w:hAnsi="Arial" w:cs="Arial"/>
          <w:i/>
          <w:iCs/>
          <w:sz w:val="20"/>
          <w:szCs w:val="20"/>
          <w:lang w:eastAsia="cs-CZ"/>
        </w:rPr>
        <w:t> </w:t>
      </w:r>
      <w:r w:rsidR="00091D9D" w:rsidRPr="009D5220">
        <w:rPr>
          <w:rFonts w:ascii="Arial" w:eastAsia="Times New Roman" w:hAnsi="Arial" w:cs="Arial"/>
          <w:i/>
          <w:iCs/>
          <w:sz w:val="20"/>
          <w:szCs w:val="20"/>
          <w:lang w:eastAsia="cs-CZ"/>
        </w:rPr>
        <w:t>letošním roce“</w:t>
      </w:r>
      <w:r w:rsidR="00091D9D" w:rsidRPr="005D3FED">
        <w:rPr>
          <w:rFonts w:ascii="Arial" w:eastAsia="Times New Roman" w:hAnsi="Arial" w:cs="Arial"/>
          <w:i/>
          <w:sz w:val="20"/>
          <w:szCs w:val="20"/>
          <w:lang w:eastAsia="cs-CZ"/>
        </w:rPr>
        <w:t xml:space="preserve">. </w:t>
      </w:r>
    </w:p>
    <w:p w:rsidR="007F0C01" w:rsidRDefault="007F0C01" w:rsidP="007F0C01">
      <w:pPr>
        <w:spacing w:after="120" w:line="240" w:lineRule="auto"/>
        <w:outlineLvl w:val="1"/>
        <w:rPr>
          <w:rFonts w:ascii="Arial" w:eastAsia="Times New Roman" w:hAnsi="Arial" w:cs="Arial"/>
          <w:b/>
          <w:sz w:val="20"/>
          <w:szCs w:val="20"/>
          <w:lang w:eastAsia="cs-CZ"/>
        </w:rPr>
      </w:pPr>
    </w:p>
    <w:p w:rsidR="007C37DD" w:rsidRDefault="007F0C01" w:rsidP="007F0C01">
      <w:pPr>
        <w:spacing w:after="120" w:line="240" w:lineRule="auto"/>
        <w:outlineLvl w:val="1"/>
        <w:rPr>
          <w:rFonts w:ascii="Arial" w:eastAsia="Times New Roman" w:hAnsi="Arial" w:cs="Arial"/>
          <w:b/>
          <w:sz w:val="20"/>
          <w:szCs w:val="20"/>
          <w:lang w:eastAsia="cs-CZ"/>
        </w:rPr>
      </w:pPr>
      <w:r>
        <w:rPr>
          <w:rFonts w:ascii="Arial" w:eastAsia="Times New Roman" w:hAnsi="Arial" w:cs="Arial"/>
          <w:b/>
          <w:sz w:val="20"/>
          <w:szCs w:val="20"/>
          <w:lang w:eastAsia="cs-CZ"/>
        </w:rPr>
        <w:t>Cena vody</w:t>
      </w:r>
    </w:p>
    <w:p w:rsidR="007F0C01" w:rsidRPr="001F4EAD" w:rsidRDefault="006136D0" w:rsidP="007F0C01">
      <w:pPr>
        <w:spacing w:after="120" w:line="240" w:lineRule="auto"/>
        <w:rPr>
          <w:rFonts w:ascii="Arial" w:eastAsia="Times New Roman" w:hAnsi="Arial" w:cs="Arial"/>
          <w:b/>
          <w:sz w:val="20"/>
          <w:szCs w:val="20"/>
          <w:lang w:eastAsia="cs-CZ"/>
        </w:rPr>
      </w:pPr>
      <w:hyperlink r:id="rId7" w:tooltip="Cena vody: Vodné a stočné" w:history="1">
        <w:r w:rsidR="007F0C01" w:rsidRPr="007F0C01">
          <w:rPr>
            <w:rFonts w:ascii="Arial" w:eastAsia="Times New Roman" w:hAnsi="Arial" w:cs="Arial"/>
            <w:sz w:val="20"/>
            <w:szCs w:val="20"/>
            <w:lang w:eastAsia="cs-CZ"/>
          </w:rPr>
          <w:t>Cena vody</w:t>
        </w:r>
      </w:hyperlink>
      <w:r w:rsidR="007F0C01" w:rsidRPr="007F0C01">
        <w:rPr>
          <w:rFonts w:ascii="Arial" w:eastAsia="Times New Roman" w:hAnsi="Arial" w:cs="Arial"/>
          <w:sz w:val="20"/>
          <w:szCs w:val="20"/>
          <w:lang w:eastAsia="cs-CZ"/>
        </w:rPr>
        <w:t xml:space="preserve"> se skládá ze dvou složek</w:t>
      </w:r>
      <w:r w:rsidR="00C76BC6">
        <w:rPr>
          <w:rFonts w:ascii="Arial" w:eastAsia="Times New Roman" w:hAnsi="Arial" w:cs="Arial"/>
          <w:sz w:val="20"/>
          <w:szCs w:val="20"/>
          <w:lang w:eastAsia="cs-CZ"/>
        </w:rPr>
        <w:t>. Ty jsou označovány</w:t>
      </w:r>
      <w:r w:rsidR="007F0C01" w:rsidRPr="007F0C01">
        <w:rPr>
          <w:rFonts w:ascii="Arial" w:eastAsia="Times New Roman" w:hAnsi="Arial" w:cs="Arial"/>
          <w:sz w:val="20"/>
          <w:szCs w:val="20"/>
          <w:lang w:eastAsia="cs-CZ"/>
        </w:rPr>
        <w:t xml:space="preserve"> jako vodné a stočné.</w:t>
      </w:r>
    </w:p>
    <w:p w:rsidR="007C37DD" w:rsidRPr="007C37DD" w:rsidRDefault="007C37DD" w:rsidP="007F0C01">
      <w:pPr>
        <w:numPr>
          <w:ilvl w:val="0"/>
          <w:numId w:val="12"/>
        </w:numPr>
        <w:tabs>
          <w:tab w:val="clear" w:pos="720"/>
          <w:tab w:val="num" w:pos="284"/>
        </w:tabs>
        <w:spacing w:after="120" w:line="240" w:lineRule="auto"/>
        <w:ind w:left="284" w:hanging="284"/>
        <w:rPr>
          <w:rFonts w:ascii="Arial" w:eastAsia="Times New Roman" w:hAnsi="Arial" w:cs="Arial"/>
          <w:sz w:val="20"/>
          <w:szCs w:val="20"/>
          <w:lang w:eastAsia="cs-CZ"/>
        </w:rPr>
      </w:pPr>
      <w:r w:rsidRPr="007C37DD">
        <w:rPr>
          <w:rFonts w:ascii="Arial" w:eastAsia="Times New Roman" w:hAnsi="Arial" w:cs="Arial"/>
          <w:sz w:val="20"/>
          <w:szCs w:val="20"/>
          <w:lang w:eastAsia="cs-CZ"/>
        </w:rPr>
        <w:t>Vodné je platbou za dodávku pitné vody z</w:t>
      </w:r>
      <w:r w:rsidR="008838C5">
        <w:rPr>
          <w:rFonts w:ascii="Arial" w:eastAsia="Times New Roman" w:hAnsi="Arial" w:cs="Arial"/>
          <w:sz w:val="20"/>
          <w:szCs w:val="20"/>
          <w:lang w:eastAsia="cs-CZ"/>
        </w:rPr>
        <w:t> </w:t>
      </w:r>
      <w:r w:rsidRPr="007C37DD">
        <w:rPr>
          <w:rFonts w:ascii="Arial" w:eastAsia="Times New Roman" w:hAnsi="Arial" w:cs="Arial"/>
          <w:sz w:val="20"/>
          <w:szCs w:val="20"/>
          <w:lang w:eastAsia="cs-CZ"/>
        </w:rPr>
        <w:t>veřejného vodovodu a její distribuci. V</w:t>
      </w:r>
      <w:r w:rsidR="008838C5">
        <w:rPr>
          <w:rFonts w:ascii="Arial" w:eastAsia="Times New Roman" w:hAnsi="Arial" w:cs="Arial"/>
          <w:sz w:val="20"/>
          <w:szCs w:val="20"/>
          <w:lang w:eastAsia="cs-CZ"/>
        </w:rPr>
        <w:t> </w:t>
      </w:r>
      <w:r w:rsidRPr="007C37DD">
        <w:rPr>
          <w:rFonts w:ascii="Arial" w:eastAsia="Times New Roman" w:hAnsi="Arial" w:cs="Arial"/>
          <w:sz w:val="20"/>
          <w:szCs w:val="20"/>
          <w:lang w:eastAsia="cs-CZ"/>
        </w:rPr>
        <w:t>domácnosti vzniká povinnost platit vodné vtokem vody do potrubí napojeného bezprostředně za vodoměrem. Právo na vodné má vlastník vodovodu, pokud není ve smlouvě stanoveno, že právo na vodné má provozovatel vodovodu.</w:t>
      </w:r>
    </w:p>
    <w:p w:rsidR="007C37DD" w:rsidRPr="007C37DD" w:rsidRDefault="007C37DD" w:rsidP="007F0C01">
      <w:pPr>
        <w:numPr>
          <w:ilvl w:val="0"/>
          <w:numId w:val="12"/>
        </w:numPr>
        <w:tabs>
          <w:tab w:val="clear" w:pos="720"/>
          <w:tab w:val="num" w:pos="284"/>
        </w:tabs>
        <w:spacing w:after="120" w:line="240" w:lineRule="auto"/>
        <w:ind w:left="284" w:hanging="284"/>
        <w:rPr>
          <w:rFonts w:ascii="Arial" w:eastAsia="Times New Roman" w:hAnsi="Arial" w:cs="Arial"/>
          <w:sz w:val="20"/>
          <w:szCs w:val="20"/>
          <w:lang w:eastAsia="cs-CZ"/>
        </w:rPr>
      </w:pPr>
      <w:r w:rsidRPr="007C37DD">
        <w:rPr>
          <w:rFonts w:ascii="Arial" w:eastAsia="Times New Roman" w:hAnsi="Arial" w:cs="Arial"/>
          <w:sz w:val="20"/>
          <w:szCs w:val="20"/>
          <w:lang w:eastAsia="cs-CZ"/>
        </w:rPr>
        <w:t>Stočné platíme za odvedení odpadní vody veřejnou kanalizací a její následné čištění. Povinnost platit stočné vzniká v</w:t>
      </w:r>
      <w:r w:rsidR="008838C5">
        <w:rPr>
          <w:rFonts w:ascii="Arial" w:eastAsia="Times New Roman" w:hAnsi="Arial" w:cs="Arial"/>
          <w:sz w:val="20"/>
          <w:szCs w:val="20"/>
          <w:lang w:eastAsia="cs-CZ"/>
        </w:rPr>
        <w:t> </w:t>
      </w:r>
      <w:r w:rsidRPr="007C37DD">
        <w:rPr>
          <w:rFonts w:ascii="Arial" w:eastAsia="Times New Roman" w:hAnsi="Arial" w:cs="Arial"/>
          <w:sz w:val="20"/>
          <w:szCs w:val="20"/>
          <w:lang w:eastAsia="cs-CZ"/>
        </w:rPr>
        <w:t>domácnosti okamžikem vtoku odpadní vody do kanalizace. Právo na stočné má vlastník kanalizace, pokud smlouva nestanoví, že právo na stočné má provozovatel kanalizace. Cena stočného většinou činí necelou polovinu z</w:t>
      </w:r>
      <w:r w:rsidR="008838C5">
        <w:rPr>
          <w:rFonts w:ascii="Arial" w:eastAsia="Times New Roman" w:hAnsi="Arial" w:cs="Arial"/>
          <w:sz w:val="20"/>
          <w:szCs w:val="20"/>
          <w:lang w:eastAsia="cs-CZ"/>
        </w:rPr>
        <w:t> </w:t>
      </w:r>
      <w:r w:rsidRPr="007C37DD">
        <w:rPr>
          <w:rFonts w:ascii="Arial" w:eastAsia="Times New Roman" w:hAnsi="Arial" w:cs="Arial"/>
          <w:sz w:val="20"/>
          <w:szCs w:val="20"/>
          <w:lang w:eastAsia="cs-CZ"/>
        </w:rPr>
        <w:t>celkové ceny vody.</w:t>
      </w:r>
    </w:p>
    <w:p w:rsidR="00427A65" w:rsidRPr="00427A65" w:rsidRDefault="001F4EAD" w:rsidP="00427A65">
      <w:pPr>
        <w:keepLines/>
        <w:tabs>
          <w:tab w:val="left" w:pos="2880"/>
          <w:tab w:val="left" w:pos="4140"/>
        </w:tabs>
        <w:spacing w:after="120" w:line="240" w:lineRule="auto"/>
        <w:rPr>
          <w:rFonts w:ascii="Arial" w:eastAsia="Times New Roman" w:hAnsi="Arial" w:cs="Arial"/>
          <w:color w:val="000000"/>
          <w:sz w:val="20"/>
          <w:szCs w:val="20"/>
          <w:lang w:eastAsia="cs-CZ"/>
        </w:rPr>
      </w:pPr>
      <w:r w:rsidRPr="00427A65">
        <w:rPr>
          <w:rFonts w:ascii="Arial" w:eastAsia="Times New Roman" w:hAnsi="Arial" w:cs="Arial"/>
          <w:sz w:val="20"/>
          <w:szCs w:val="20"/>
          <w:lang w:eastAsia="cs-CZ"/>
        </w:rPr>
        <w:t xml:space="preserve">Cena vody je </w:t>
      </w:r>
      <w:r w:rsidR="00427A65" w:rsidRPr="00427A65">
        <w:rPr>
          <w:rFonts w:ascii="Arial" w:eastAsia="Times New Roman" w:hAnsi="Arial" w:cs="Arial"/>
          <w:color w:val="000000"/>
          <w:sz w:val="20"/>
          <w:szCs w:val="20"/>
          <w:lang w:eastAsia="cs-CZ"/>
        </w:rPr>
        <w:t>regulovaná zákonem 274/2001 Sb., prováděcí vyhláškou MZ č. 428/2001 s použitím zákona o cenách č. 526/1990 Sb.</w:t>
      </w:r>
      <w:r w:rsidR="00427A65">
        <w:rPr>
          <w:rFonts w:ascii="Arial" w:eastAsia="Times New Roman" w:hAnsi="Arial" w:cs="Arial"/>
          <w:color w:val="000000"/>
          <w:sz w:val="20"/>
          <w:szCs w:val="20"/>
          <w:lang w:eastAsia="cs-CZ"/>
        </w:rPr>
        <w:t xml:space="preserve"> </w:t>
      </w:r>
      <w:r w:rsidR="00427A65" w:rsidRPr="00427A65">
        <w:rPr>
          <w:rFonts w:ascii="Arial" w:eastAsia="Times New Roman" w:hAnsi="Arial" w:cs="Arial"/>
          <w:color w:val="000000"/>
          <w:sz w:val="20"/>
          <w:szCs w:val="20"/>
          <w:lang w:eastAsia="cs-CZ"/>
        </w:rPr>
        <w:t>a výměr</w:t>
      </w:r>
      <w:r w:rsidR="00427A65">
        <w:rPr>
          <w:rFonts w:ascii="Arial" w:eastAsia="Times New Roman" w:hAnsi="Arial" w:cs="Arial"/>
          <w:color w:val="000000"/>
          <w:sz w:val="20"/>
          <w:szCs w:val="20"/>
          <w:lang w:eastAsia="cs-CZ"/>
        </w:rPr>
        <w:t>em</w:t>
      </w:r>
      <w:r w:rsidR="00427A65" w:rsidRPr="00427A65">
        <w:rPr>
          <w:rFonts w:ascii="Arial" w:eastAsia="Times New Roman" w:hAnsi="Arial" w:cs="Arial"/>
          <w:color w:val="000000"/>
          <w:sz w:val="20"/>
          <w:szCs w:val="20"/>
          <w:lang w:eastAsia="cs-CZ"/>
        </w:rPr>
        <w:t xml:space="preserve"> Ministerstva financí ČR,</w:t>
      </w:r>
      <w:r w:rsidR="00427A65">
        <w:rPr>
          <w:rFonts w:ascii="Arial" w:eastAsia="Times New Roman" w:hAnsi="Arial" w:cs="Arial"/>
          <w:color w:val="FF0000"/>
          <w:sz w:val="20"/>
          <w:szCs w:val="20"/>
          <w:lang w:eastAsia="cs-CZ"/>
        </w:rPr>
        <w:t xml:space="preserve"> </w:t>
      </w:r>
      <w:r w:rsidR="00427A65">
        <w:rPr>
          <w:rFonts w:ascii="Arial" w:eastAsia="Times New Roman" w:hAnsi="Arial" w:cs="Arial"/>
          <w:color w:val="000000"/>
          <w:sz w:val="20"/>
          <w:szCs w:val="20"/>
          <w:lang w:eastAsia="cs-CZ"/>
        </w:rPr>
        <w:t>který</w:t>
      </w:r>
      <w:r w:rsidR="00427A65" w:rsidRPr="00427A65">
        <w:rPr>
          <w:rFonts w:ascii="Arial" w:eastAsia="Times New Roman" w:hAnsi="Arial" w:cs="Arial"/>
          <w:color w:val="000000"/>
          <w:sz w:val="20"/>
          <w:szCs w:val="20"/>
          <w:lang w:eastAsia="cs-CZ"/>
        </w:rPr>
        <w:t xml:space="preserve"> </w:t>
      </w:r>
      <w:r w:rsidR="001C7F0C">
        <w:rPr>
          <w:rFonts w:ascii="Arial" w:eastAsia="Times New Roman" w:hAnsi="Arial" w:cs="Arial"/>
          <w:color w:val="000000"/>
          <w:sz w:val="20"/>
          <w:szCs w:val="20"/>
          <w:lang w:eastAsia="cs-CZ"/>
        </w:rPr>
        <w:t xml:space="preserve">mj. </w:t>
      </w:r>
      <w:r w:rsidR="00427A65" w:rsidRPr="00427A65">
        <w:rPr>
          <w:rFonts w:ascii="Arial" w:eastAsia="Times New Roman" w:hAnsi="Arial" w:cs="Arial"/>
          <w:color w:val="000000"/>
          <w:sz w:val="20"/>
          <w:szCs w:val="20"/>
          <w:lang w:eastAsia="cs-CZ"/>
        </w:rPr>
        <w:t>stanov</w:t>
      </w:r>
      <w:r w:rsidR="00427A65">
        <w:rPr>
          <w:rFonts w:ascii="Arial" w:eastAsia="Times New Roman" w:hAnsi="Arial" w:cs="Arial"/>
          <w:color w:val="000000"/>
          <w:sz w:val="20"/>
          <w:szCs w:val="20"/>
          <w:lang w:eastAsia="cs-CZ"/>
        </w:rPr>
        <w:t>uje</w:t>
      </w:r>
      <w:r w:rsidR="00427A65" w:rsidRPr="00427A65">
        <w:rPr>
          <w:rFonts w:ascii="Arial" w:eastAsia="Times New Roman" w:hAnsi="Arial" w:cs="Arial"/>
          <w:color w:val="000000"/>
          <w:sz w:val="20"/>
          <w:szCs w:val="20"/>
          <w:lang w:eastAsia="cs-CZ"/>
        </w:rPr>
        <w:t xml:space="preserve"> věcně usměr</w:t>
      </w:r>
      <w:r w:rsidR="00427A65">
        <w:rPr>
          <w:rFonts w:ascii="Arial" w:eastAsia="Times New Roman" w:hAnsi="Arial" w:cs="Arial"/>
          <w:color w:val="000000"/>
          <w:sz w:val="20"/>
          <w:szCs w:val="20"/>
          <w:lang w:eastAsia="cs-CZ"/>
        </w:rPr>
        <w:t>ňované</w:t>
      </w:r>
      <w:r w:rsidR="00427A65" w:rsidRPr="00427A65">
        <w:rPr>
          <w:rFonts w:ascii="Arial" w:eastAsia="Times New Roman" w:hAnsi="Arial" w:cs="Arial"/>
          <w:color w:val="000000"/>
          <w:sz w:val="20"/>
          <w:szCs w:val="20"/>
          <w:lang w:eastAsia="cs-CZ"/>
        </w:rPr>
        <w:t xml:space="preserve"> cen</w:t>
      </w:r>
      <w:r w:rsidR="00427A65">
        <w:rPr>
          <w:rFonts w:ascii="Arial" w:eastAsia="Times New Roman" w:hAnsi="Arial" w:cs="Arial"/>
          <w:color w:val="000000"/>
          <w:sz w:val="20"/>
          <w:szCs w:val="20"/>
          <w:lang w:eastAsia="cs-CZ"/>
        </w:rPr>
        <w:t>y</w:t>
      </w:r>
      <w:r w:rsidR="00427A65" w:rsidRPr="00427A65">
        <w:rPr>
          <w:rFonts w:ascii="Arial" w:eastAsia="Times New Roman" w:hAnsi="Arial" w:cs="Arial"/>
          <w:color w:val="000000"/>
          <w:sz w:val="20"/>
          <w:szCs w:val="20"/>
          <w:lang w:eastAsia="cs-CZ"/>
        </w:rPr>
        <w:t>. Pro oblast vody pak stanoví např. omezení kalkulovaných nákladů s ohledem na meziroční nárůst zisku nebo cenu vody, kterou platíme státu</w:t>
      </w:r>
      <w:r w:rsidR="00427A65">
        <w:rPr>
          <w:rFonts w:ascii="Arial" w:eastAsia="Times New Roman" w:hAnsi="Arial" w:cs="Arial"/>
          <w:color w:val="000000"/>
          <w:sz w:val="20"/>
          <w:szCs w:val="20"/>
          <w:lang w:eastAsia="cs-CZ"/>
        </w:rPr>
        <w:t>.</w:t>
      </w:r>
      <w:r w:rsidR="006136D0">
        <w:rPr>
          <w:rFonts w:ascii="Arial" w:eastAsia="Times New Roman" w:hAnsi="Arial" w:cs="Arial"/>
          <w:color w:val="000000"/>
          <w:sz w:val="20"/>
          <w:szCs w:val="20"/>
          <w:lang w:eastAsia="cs-CZ"/>
        </w:rPr>
        <w:t xml:space="preserve"> </w:t>
      </w:r>
      <w:bookmarkStart w:id="0" w:name="_GoBack"/>
      <w:bookmarkEnd w:id="0"/>
      <w:r w:rsidR="00427A65">
        <w:rPr>
          <w:rFonts w:ascii="Arial" w:eastAsia="Times New Roman" w:hAnsi="Arial" w:cs="Arial"/>
          <w:color w:val="000000"/>
          <w:sz w:val="20"/>
          <w:szCs w:val="20"/>
          <w:lang w:eastAsia="cs-CZ"/>
        </w:rPr>
        <w:t xml:space="preserve">Tato pravidla </w:t>
      </w:r>
      <w:r w:rsidR="00427A65" w:rsidRPr="00427A65">
        <w:rPr>
          <w:rFonts w:ascii="Arial" w:eastAsia="Times New Roman" w:hAnsi="Arial" w:cs="Arial"/>
          <w:sz w:val="20"/>
          <w:szCs w:val="20"/>
          <w:lang w:eastAsia="cs-CZ"/>
        </w:rPr>
        <w:t xml:space="preserve">musí </w:t>
      </w:r>
      <w:r w:rsidR="000C603D">
        <w:rPr>
          <w:rFonts w:ascii="Arial" w:eastAsia="Times New Roman" w:hAnsi="Arial" w:cs="Arial"/>
          <w:sz w:val="20"/>
          <w:szCs w:val="20"/>
          <w:lang w:eastAsia="cs-CZ"/>
        </w:rPr>
        <w:t xml:space="preserve">v ČR </w:t>
      </w:r>
      <w:r w:rsidR="00427A65" w:rsidRPr="00427A65">
        <w:rPr>
          <w:rFonts w:ascii="Arial" w:eastAsia="Times New Roman" w:hAnsi="Arial" w:cs="Arial"/>
          <w:sz w:val="20"/>
          <w:szCs w:val="20"/>
          <w:lang w:eastAsia="cs-CZ"/>
        </w:rPr>
        <w:t xml:space="preserve">dodržovat všichni provozovatelé vodovodů a kanalizací. </w:t>
      </w:r>
    </w:p>
    <w:p w:rsidR="00427A65" w:rsidRDefault="00427A65" w:rsidP="00427A65">
      <w:pPr>
        <w:keepLines/>
        <w:tabs>
          <w:tab w:val="left" w:pos="2880"/>
          <w:tab w:val="left" w:pos="4140"/>
        </w:tabs>
        <w:spacing w:after="120" w:line="240" w:lineRule="auto"/>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 xml:space="preserve"> </w:t>
      </w:r>
      <w:r w:rsidRPr="00427A65">
        <w:rPr>
          <w:rFonts w:ascii="Arial" w:eastAsia="Times New Roman" w:hAnsi="Arial" w:cs="Arial"/>
          <w:color w:val="000000"/>
          <w:sz w:val="20"/>
          <w:szCs w:val="20"/>
          <w:lang w:eastAsia="cs-CZ"/>
        </w:rPr>
        <w:t xml:space="preserve">  </w:t>
      </w:r>
    </w:p>
    <w:p w:rsidR="00427A65" w:rsidRDefault="00427A65" w:rsidP="007F0C01">
      <w:pPr>
        <w:keepLines/>
        <w:tabs>
          <w:tab w:val="left" w:pos="2880"/>
          <w:tab w:val="left" w:pos="4140"/>
        </w:tabs>
        <w:spacing w:after="120" w:line="240" w:lineRule="auto"/>
        <w:rPr>
          <w:rFonts w:ascii="Arial" w:eastAsia="Times New Roman" w:hAnsi="Arial" w:cs="Arial"/>
          <w:sz w:val="20"/>
          <w:szCs w:val="20"/>
          <w:lang w:eastAsia="cs-CZ"/>
        </w:rPr>
      </w:pPr>
    </w:p>
    <w:p w:rsidR="001F4EAD" w:rsidRPr="00427A65" w:rsidRDefault="00F4301B" w:rsidP="007F0C01">
      <w:pPr>
        <w:keepLines/>
        <w:tabs>
          <w:tab w:val="left" w:pos="2880"/>
          <w:tab w:val="left" w:pos="4140"/>
        </w:tabs>
        <w:spacing w:after="120" w:line="240" w:lineRule="auto"/>
        <w:rPr>
          <w:rFonts w:ascii="Arial" w:eastAsia="Times New Roman" w:hAnsi="Arial" w:cs="Arial"/>
          <w:b/>
          <w:sz w:val="20"/>
          <w:szCs w:val="20"/>
          <w:lang w:eastAsia="cs-CZ"/>
        </w:rPr>
      </w:pPr>
      <w:r w:rsidRPr="00427A65">
        <w:rPr>
          <w:rFonts w:ascii="Arial" w:eastAsia="Times New Roman" w:hAnsi="Arial" w:cs="Arial"/>
          <w:b/>
          <w:sz w:val="20"/>
          <w:szCs w:val="20"/>
          <w:lang w:eastAsia="cs-CZ"/>
        </w:rPr>
        <w:lastRenderedPageBreak/>
        <w:t>Struktura jednotlivých nákladů na výrobu a dodávku pitné vody (</w:t>
      </w:r>
      <w:r w:rsidR="006F175D" w:rsidRPr="00427A65">
        <w:rPr>
          <w:rFonts w:ascii="Arial" w:eastAsia="Times New Roman" w:hAnsi="Arial" w:cs="Arial"/>
          <w:b/>
          <w:sz w:val="20"/>
          <w:szCs w:val="20"/>
          <w:lang w:eastAsia="cs-CZ"/>
        </w:rPr>
        <w:t xml:space="preserve">údaje za </w:t>
      </w:r>
      <w:r w:rsidRPr="00427A65">
        <w:rPr>
          <w:rFonts w:ascii="Arial" w:eastAsia="Times New Roman" w:hAnsi="Arial" w:cs="Arial"/>
          <w:b/>
          <w:sz w:val="20"/>
          <w:szCs w:val="20"/>
          <w:lang w:eastAsia="cs-CZ"/>
        </w:rPr>
        <w:t>rok 2014)</w:t>
      </w:r>
    </w:p>
    <w:tbl>
      <w:tblPr>
        <w:tblW w:w="7714" w:type="dxa"/>
        <w:tblInd w:w="55" w:type="dxa"/>
        <w:tblCellMar>
          <w:left w:w="70" w:type="dxa"/>
          <w:right w:w="70" w:type="dxa"/>
        </w:tblCellMar>
        <w:tblLook w:val="04A0" w:firstRow="1" w:lastRow="0" w:firstColumn="1" w:lastColumn="0" w:noHBand="0" w:noVBand="1"/>
      </w:tblPr>
      <w:tblGrid>
        <w:gridCol w:w="3906"/>
        <w:gridCol w:w="1904"/>
        <w:gridCol w:w="1904"/>
      </w:tblGrid>
      <w:tr w:rsidR="00D54368" w:rsidRPr="00D54368" w:rsidTr="001F4EAD">
        <w:trPr>
          <w:trHeight w:val="266"/>
        </w:trPr>
        <w:tc>
          <w:tcPr>
            <w:tcW w:w="39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 </w:t>
            </w:r>
          </w:p>
        </w:tc>
        <w:tc>
          <w:tcPr>
            <w:tcW w:w="1904" w:type="dxa"/>
            <w:tcBorders>
              <w:top w:val="single" w:sz="4" w:space="0" w:color="auto"/>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center"/>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náklady v</w:t>
            </w:r>
            <w:r w:rsidR="008838C5">
              <w:rPr>
                <w:rFonts w:ascii="Arial" w:eastAsia="Times New Roman" w:hAnsi="Arial" w:cs="Arial"/>
                <w:color w:val="000000"/>
                <w:sz w:val="20"/>
                <w:szCs w:val="20"/>
                <w:lang w:eastAsia="cs-CZ"/>
              </w:rPr>
              <w:t> </w:t>
            </w:r>
            <w:r w:rsidRPr="00D54368">
              <w:rPr>
                <w:rFonts w:ascii="Arial" w:eastAsia="Times New Roman" w:hAnsi="Arial" w:cs="Arial"/>
                <w:color w:val="000000"/>
                <w:sz w:val="20"/>
                <w:szCs w:val="20"/>
                <w:lang w:eastAsia="cs-CZ"/>
              </w:rPr>
              <w:t>tis. Kč/rok</w:t>
            </w:r>
          </w:p>
        </w:tc>
        <w:tc>
          <w:tcPr>
            <w:tcW w:w="1904" w:type="dxa"/>
            <w:tcBorders>
              <w:top w:val="single" w:sz="4" w:space="0" w:color="auto"/>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center"/>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přepočet na Kč/m</w:t>
            </w:r>
            <w:r w:rsidRPr="00D54368">
              <w:rPr>
                <w:rFonts w:ascii="Arial" w:eastAsia="Times New Roman" w:hAnsi="Arial" w:cs="Arial"/>
                <w:color w:val="000000"/>
                <w:sz w:val="20"/>
                <w:szCs w:val="20"/>
                <w:vertAlign w:val="superscript"/>
                <w:lang w:eastAsia="cs-CZ"/>
              </w:rPr>
              <w:t>3</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Spotřeba materiálu</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2 949</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0,9</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Spotřeba energie</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5 510</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1,68</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Opravy celkem</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12 828</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3,92</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Odpisy DHM</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14 941</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4,56</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Mzdové náklady</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13 681</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4,18</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Poplatky za vodu podzemní a povrchovou</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7 379</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2,25</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Výrobní a správní režie</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12 375</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3,78</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Ostatní služby a provozní náklady</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16 477</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5,03</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98560F" w:rsidP="007F0C01">
            <w:pPr>
              <w:spacing w:after="120" w:line="240" w:lineRule="auto"/>
              <w:rPr>
                <w:rFonts w:ascii="Arial" w:eastAsia="Times New Roman" w:hAnsi="Arial" w:cs="Arial"/>
                <w:color w:val="000000"/>
                <w:sz w:val="20"/>
                <w:szCs w:val="20"/>
                <w:lang w:eastAsia="cs-CZ"/>
              </w:rPr>
            </w:pPr>
            <w:r>
              <w:rPr>
                <w:rFonts w:ascii="Arial" w:eastAsia="Times New Roman" w:hAnsi="Arial" w:cs="Arial"/>
                <w:noProof/>
                <w:sz w:val="20"/>
                <w:szCs w:val="20"/>
                <w:lang w:eastAsia="cs-CZ"/>
              </w:rPr>
              <w:drawing>
                <wp:anchor distT="0" distB="0" distL="114300" distR="114300" simplePos="0" relativeHeight="251658240" behindDoc="1" locked="0" layoutInCell="1" allowOverlap="1" wp14:anchorId="343FE548" wp14:editId="124BDD77">
                  <wp:simplePos x="0" y="0"/>
                  <wp:positionH relativeFrom="column">
                    <wp:posOffset>120015</wp:posOffset>
                  </wp:positionH>
                  <wp:positionV relativeFrom="paragraph">
                    <wp:posOffset>8255</wp:posOffset>
                  </wp:positionV>
                  <wp:extent cx="4905375" cy="3962400"/>
                  <wp:effectExtent l="0" t="0" r="952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png"/>
                          <pic:cNvPicPr/>
                        </pic:nvPicPr>
                        <pic:blipFill>
                          <a:blip r:embed="rId8">
                            <a:extLst>
                              <a:ext uri="{28A0092B-C50C-407E-A947-70E740481C1C}">
                                <a14:useLocalDpi xmlns:a14="http://schemas.microsoft.com/office/drawing/2010/main" val="0"/>
                              </a:ext>
                            </a:extLst>
                          </a:blip>
                          <a:stretch>
                            <a:fillRect/>
                          </a:stretch>
                        </pic:blipFill>
                        <pic:spPr>
                          <a:xfrm>
                            <a:off x="0" y="0"/>
                            <a:ext cx="4905375" cy="3962400"/>
                          </a:xfrm>
                          <a:prstGeom prst="rect">
                            <a:avLst/>
                          </a:prstGeom>
                        </pic:spPr>
                      </pic:pic>
                    </a:graphicData>
                  </a:graphic>
                  <wp14:sizeRelH relativeFrom="page">
                    <wp14:pctWidth>0</wp14:pctWidth>
                  </wp14:sizeRelH>
                  <wp14:sizeRelV relativeFrom="page">
                    <wp14:pctHeight>0</wp14:pctHeight>
                  </wp14:sizeRelV>
                </wp:anchor>
              </w:drawing>
            </w:r>
            <w:r w:rsidR="00D54368" w:rsidRPr="00D54368">
              <w:rPr>
                <w:rFonts w:ascii="Arial" w:eastAsia="Times New Roman" w:hAnsi="Arial" w:cs="Arial"/>
                <w:color w:val="000000"/>
                <w:sz w:val="20"/>
                <w:szCs w:val="20"/>
                <w:lang w:eastAsia="cs-CZ"/>
              </w:rPr>
              <w:t>Zisk</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11 155</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color w:val="000000"/>
                <w:sz w:val="20"/>
                <w:szCs w:val="20"/>
                <w:lang w:eastAsia="cs-CZ"/>
              </w:rPr>
            </w:pPr>
            <w:r w:rsidRPr="00D54368">
              <w:rPr>
                <w:rFonts w:ascii="Arial" w:eastAsia="Times New Roman" w:hAnsi="Arial" w:cs="Arial"/>
                <w:color w:val="000000"/>
                <w:sz w:val="20"/>
                <w:szCs w:val="20"/>
                <w:lang w:eastAsia="cs-CZ"/>
              </w:rPr>
              <w:t>3,4</w:t>
            </w:r>
          </w:p>
        </w:tc>
      </w:tr>
      <w:tr w:rsidR="00D54368" w:rsidRPr="00D54368" w:rsidTr="001F4EAD">
        <w:trPr>
          <w:trHeight w:val="266"/>
        </w:trPr>
        <w:tc>
          <w:tcPr>
            <w:tcW w:w="3906" w:type="dxa"/>
            <w:tcBorders>
              <w:top w:val="nil"/>
              <w:left w:val="single" w:sz="4" w:space="0" w:color="auto"/>
              <w:bottom w:val="single" w:sz="4" w:space="0" w:color="auto"/>
              <w:right w:val="single" w:sz="4" w:space="0" w:color="auto"/>
            </w:tcBorders>
            <w:shd w:val="clear" w:color="auto" w:fill="auto"/>
            <w:noWrap/>
            <w:vAlign w:val="center"/>
            <w:hideMark/>
          </w:tcPr>
          <w:p w:rsidR="00D54368" w:rsidRPr="00D54368" w:rsidRDefault="00CD3979" w:rsidP="007F0C01">
            <w:pPr>
              <w:spacing w:after="120" w:line="240" w:lineRule="auto"/>
              <w:rPr>
                <w:rFonts w:ascii="Arial" w:eastAsia="Times New Roman" w:hAnsi="Arial" w:cs="Arial"/>
                <w:b/>
                <w:bCs/>
                <w:color w:val="000000"/>
                <w:sz w:val="20"/>
                <w:szCs w:val="20"/>
                <w:lang w:eastAsia="cs-CZ"/>
              </w:rPr>
            </w:pPr>
            <w:r>
              <w:rPr>
                <w:rFonts w:ascii="Arial" w:eastAsia="Times New Roman" w:hAnsi="Arial" w:cs="Arial"/>
                <w:b/>
                <w:bCs/>
                <w:color w:val="000000"/>
                <w:sz w:val="20"/>
                <w:szCs w:val="20"/>
                <w:lang w:eastAsia="cs-CZ"/>
              </w:rPr>
              <w:t>Cena vodného bez DPH</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b/>
                <w:bCs/>
                <w:color w:val="000000"/>
                <w:sz w:val="20"/>
                <w:szCs w:val="20"/>
                <w:lang w:eastAsia="cs-CZ"/>
              </w:rPr>
            </w:pPr>
            <w:r w:rsidRPr="00D54368">
              <w:rPr>
                <w:rFonts w:ascii="Arial" w:eastAsia="Times New Roman" w:hAnsi="Arial" w:cs="Arial"/>
                <w:b/>
                <w:bCs/>
                <w:color w:val="000000"/>
                <w:sz w:val="20"/>
                <w:szCs w:val="20"/>
                <w:lang w:eastAsia="cs-CZ"/>
              </w:rPr>
              <w:t>97 295</w:t>
            </w:r>
          </w:p>
        </w:tc>
        <w:tc>
          <w:tcPr>
            <w:tcW w:w="1904" w:type="dxa"/>
            <w:tcBorders>
              <w:top w:val="nil"/>
              <w:left w:val="nil"/>
              <w:bottom w:val="single" w:sz="4" w:space="0" w:color="auto"/>
              <w:right w:val="single" w:sz="4" w:space="0" w:color="auto"/>
            </w:tcBorders>
            <w:shd w:val="clear" w:color="auto" w:fill="auto"/>
            <w:noWrap/>
            <w:vAlign w:val="center"/>
            <w:hideMark/>
          </w:tcPr>
          <w:p w:rsidR="00D54368" w:rsidRPr="00D54368" w:rsidRDefault="00D54368" w:rsidP="007F0C01">
            <w:pPr>
              <w:spacing w:after="120" w:line="240" w:lineRule="auto"/>
              <w:jc w:val="right"/>
              <w:rPr>
                <w:rFonts w:ascii="Arial" w:eastAsia="Times New Roman" w:hAnsi="Arial" w:cs="Arial"/>
                <w:b/>
                <w:bCs/>
                <w:color w:val="000000"/>
                <w:sz w:val="20"/>
                <w:szCs w:val="20"/>
                <w:lang w:eastAsia="cs-CZ"/>
              </w:rPr>
            </w:pPr>
            <w:r w:rsidRPr="00D54368">
              <w:rPr>
                <w:rFonts w:ascii="Arial" w:eastAsia="Times New Roman" w:hAnsi="Arial" w:cs="Arial"/>
                <w:b/>
                <w:bCs/>
                <w:color w:val="000000"/>
                <w:sz w:val="20"/>
                <w:szCs w:val="20"/>
                <w:lang w:eastAsia="cs-CZ"/>
              </w:rPr>
              <w:t>29,7</w:t>
            </w:r>
          </w:p>
        </w:tc>
      </w:tr>
    </w:tbl>
    <w:p w:rsidR="00EB6A26" w:rsidRDefault="00EB6A26" w:rsidP="007F0C01">
      <w:pPr>
        <w:keepLines/>
        <w:tabs>
          <w:tab w:val="left" w:pos="2880"/>
          <w:tab w:val="left" w:pos="4140"/>
        </w:tabs>
        <w:spacing w:after="120" w:line="240" w:lineRule="auto"/>
        <w:rPr>
          <w:rFonts w:ascii="Arial" w:eastAsia="Times New Roman" w:hAnsi="Arial" w:cs="Arial"/>
          <w:sz w:val="20"/>
          <w:szCs w:val="20"/>
          <w:lang w:eastAsia="cs-CZ"/>
        </w:rPr>
      </w:pPr>
    </w:p>
    <w:p w:rsidR="00704E78" w:rsidRDefault="00704E78" w:rsidP="007F0C01">
      <w:pPr>
        <w:keepLines/>
        <w:tabs>
          <w:tab w:val="left" w:pos="2880"/>
          <w:tab w:val="left" w:pos="4140"/>
        </w:tabs>
        <w:spacing w:after="120" w:line="240" w:lineRule="auto"/>
        <w:jc w:val="center"/>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98560F" w:rsidRDefault="0098560F"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427A65" w:rsidRDefault="00427A65" w:rsidP="007F0C01">
      <w:pPr>
        <w:keepLines/>
        <w:tabs>
          <w:tab w:val="left" w:pos="2880"/>
          <w:tab w:val="left" w:pos="4140"/>
        </w:tabs>
        <w:spacing w:after="120" w:line="240" w:lineRule="auto"/>
        <w:rPr>
          <w:rFonts w:ascii="Arial" w:eastAsia="Times New Roman" w:hAnsi="Arial" w:cs="Arial"/>
          <w:sz w:val="20"/>
          <w:szCs w:val="20"/>
          <w:lang w:eastAsia="cs-CZ"/>
        </w:rPr>
      </w:pPr>
    </w:p>
    <w:p w:rsidR="00427A65" w:rsidRDefault="00427A65" w:rsidP="007F0C01">
      <w:pPr>
        <w:keepLines/>
        <w:tabs>
          <w:tab w:val="left" w:pos="2880"/>
          <w:tab w:val="left" w:pos="4140"/>
        </w:tabs>
        <w:spacing w:after="120" w:line="240" w:lineRule="auto"/>
        <w:rPr>
          <w:rFonts w:ascii="Arial" w:eastAsia="Times New Roman" w:hAnsi="Arial" w:cs="Arial"/>
          <w:sz w:val="20"/>
          <w:szCs w:val="20"/>
          <w:lang w:eastAsia="cs-CZ"/>
        </w:rPr>
      </w:pPr>
    </w:p>
    <w:p w:rsidR="00427A65" w:rsidRDefault="00427A65" w:rsidP="007F0C01">
      <w:pPr>
        <w:keepLines/>
        <w:tabs>
          <w:tab w:val="left" w:pos="2880"/>
          <w:tab w:val="left" w:pos="4140"/>
        </w:tabs>
        <w:spacing w:after="120" w:line="240" w:lineRule="auto"/>
        <w:rPr>
          <w:rFonts w:ascii="Arial" w:eastAsia="Times New Roman" w:hAnsi="Arial" w:cs="Arial"/>
          <w:sz w:val="20"/>
          <w:szCs w:val="20"/>
          <w:lang w:eastAsia="cs-CZ"/>
        </w:rPr>
      </w:pPr>
    </w:p>
    <w:p w:rsidR="00427A65" w:rsidRDefault="00427A65"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595B33" w:rsidRDefault="00595B33" w:rsidP="007F0C01">
      <w:pPr>
        <w:keepLines/>
        <w:tabs>
          <w:tab w:val="left" w:pos="2880"/>
          <w:tab w:val="left" w:pos="4140"/>
        </w:tabs>
        <w:spacing w:after="120" w:line="240" w:lineRule="auto"/>
        <w:rPr>
          <w:rFonts w:ascii="Arial" w:eastAsia="Times New Roman" w:hAnsi="Arial" w:cs="Arial"/>
          <w:sz w:val="20"/>
          <w:szCs w:val="20"/>
          <w:lang w:eastAsia="cs-CZ"/>
        </w:rPr>
      </w:pPr>
    </w:p>
    <w:p w:rsidR="0027005B" w:rsidRPr="00427A65" w:rsidRDefault="0027005B" w:rsidP="007F0C01">
      <w:pPr>
        <w:keepLines/>
        <w:tabs>
          <w:tab w:val="left" w:pos="2880"/>
          <w:tab w:val="left" w:pos="4140"/>
        </w:tabs>
        <w:spacing w:after="120" w:line="240" w:lineRule="auto"/>
        <w:rPr>
          <w:rFonts w:ascii="Arial" w:eastAsia="Times New Roman" w:hAnsi="Arial" w:cs="Arial"/>
          <w:b/>
          <w:sz w:val="20"/>
          <w:szCs w:val="20"/>
          <w:lang w:eastAsia="cs-CZ"/>
        </w:rPr>
      </w:pPr>
      <w:r w:rsidRPr="00427A65">
        <w:rPr>
          <w:rFonts w:ascii="Arial" w:eastAsia="Times New Roman" w:hAnsi="Arial" w:cs="Arial"/>
          <w:b/>
          <w:sz w:val="20"/>
          <w:szCs w:val="20"/>
          <w:lang w:eastAsia="cs-CZ"/>
        </w:rPr>
        <w:t>Struktura jednotlivých nákladů na výrobu</w:t>
      </w:r>
      <w:r w:rsidR="00427A65" w:rsidRPr="00427A65">
        <w:rPr>
          <w:rFonts w:ascii="Arial" w:eastAsia="Times New Roman" w:hAnsi="Arial" w:cs="Arial"/>
          <w:b/>
          <w:sz w:val="20"/>
          <w:szCs w:val="20"/>
          <w:lang w:eastAsia="cs-CZ"/>
        </w:rPr>
        <w:t>,</w:t>
      </w:r>
      <w:r w:rsidRPr="00427A65">
        <w:rPr>
          <w:rFonts w:ascii="Arial" w:eastAsia="Times New Roman" w:hAnsi="Arial" w:cs="Arial"/>
          <w:b/>
          <w:sz w:val="20"/>
          <w:szCs w:val="20"/>
          <w:lang w:eastAsia="cs-CZ"/>
        </w:rPr>
        <w:t xml:space="preserve"> odv</w:t>
      </w:r>
      <w:r w:rsidR="00427A65" w:rsidRPr="00427A65">
        <w:rPr>
          <w:rFonts w:ascii="Arial" w:eastAsia="Times New Roman" w:hAnsi="Arial" w:cs="Arial"/>
          <w:b/>
          <w:sz w:val="20"/>
          <w:szCs w:val="20"/>
          <w:lang w:eastAsia="cs-CZ"/>
        </w:rPr>
        <w:t>á</w:t>
      </w:r>
      <w:r w:rsidR="00427A65">
        <w:rPr>
          <w:rFonts w:ascii="Arial" w:eastAsia="Times New Roman" w:hAnsi="Arial" w:cs="Arial"/>
          <w:b/>
          <w:sz w:val="20"/>
          <w:szCs w:val="20"/>
          <w:lang w:eastAsia="cs-CZ"/>
        </w:rPr>
        <w:t>d</w:t>
      </w:r>
      <w:r w:rsidR="00427A65" w:rsidRPr="00427A65">
        <w:rPr>
          <w:rFonts w:ascii="Arial" w:eastAsia="Times New Roman" w:hAnsi="Arial" w:cs="Arial"/>
          <w:b/>
          <w:sz w:val="20"/>
          <w:szCs w:val="20"/>
          <w:lang w:eastAsia="cs-CZ"/>
        </w:rPr>
        <w:t>ě</w:t>
      </w:r>
      <w:r w:rsidRPr="00427A65">
        <w:rPr>
          <w:rFonts w:ascii="Arial" w:eastAsia="Times New Roman" w:hAnsi="Arial" w:cs="Arial"/>
          <w:b/>
          <w:sz w:val="20"/>
          <w:szCs w:val="20"/>
          <w:lang w:eastAsia="cs-CZ"/>
        </w:rPr>
        <w:t>ní a čištění odpadních vod</w:t>
      </w:r>
      <w:r w:rsidR="006F175D" w:rsidRPr="00427A65">
        <w:rPr>
          <w:rFonts w:ascii="Arial" w:eastAsia="Times New Roman" w:hAnsi="Arial" w:cs="Arial"/>
          <w:b/>
          <w:sz w:val="20"/>
          <w:szCs w:val="20"/>
          <w:lang w:eastAsia="cs-CZ"/>
        </w:rPr>
        <w:t xml:space="preserve"> </w:t>
      </w:r>
      <w:r w:rsidRPr="00427A65">
        <w:rPr>
          <w:rFonts w:ascii="Arial" w:eastAsia="Times New Roman" w:hAnsi="Arial" w:cs="Arial"/>
          <w:b/>
          <w:sz w:val="20"/>
          <w:szCs w:val="20"/>
          <w:lang w:eastAsia="cs-CZ"/>
        </w:rPr>
        <w:t>(rok 2014)</w:t>
      </w:r>
    </w:p>
    <w:tbl>
      <w:tblPr>
        <w:tblW w:w="8780" w:type="dxa"/>
        <w:tblInd w:w="55" w:type="dxa"/>
        <w:tblCellMar>
          <w:left w:w="70" w:type="dxa"/>
          <w:right w:w="70" w:type="dxa"/>
        </w:tblCellMar>
        <w:tblLook w:val="04A0" w:firstRow="1" w:lastRow="0" w:firstColumn="1" w:lastColumn="0" w:noHBand="0" w:noVBand="1"/>
      </w:tblPr>
      <w:tblGrid>
        <w:gridCol w:w="4446"/>
        <w:gridCol w:w="2167"/>
        <w:gridCol w:w="2167"/>
      </w:tblGrid>
      <w:tr w:rsidR="000A7132" w:rsidRPr="000A7132" w:rsidTr="000A7132">
        <w:trPr>
          <w:trHeight w:val="297"/>
        </w:trPr>
        <w:tc>
          <w:tcPr>
            <w:tcW w:w="4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 </w:t>
            </w:r>
          </w:p>
        </w:tc>
        <w:tc>
          <w:tcPr>
            <w:tcW w:w="2167" w:type="dxa"/>
            <w:tcBorders>
              <w:top w:val="single" w:sz="4" w:space="0" w:color="auto"/>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center"/>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náklady v</w:t>
            </w:r>
            <w:r w:rsidR="008838C5">
              <w:rPr>
                <w:rFonts w:ascii="Arial" w:eastAsia="Times New Roman" w:hAnsi="Arial" w:cs="Arial"/>
                <w:color w:val="000000"/>
                <w:sz w:val="20"/>
                <w:szCs w:val="20"/>
                <w:lang w:eastAsia="cs-CZ"/>
              </w:rPr>
              <w:t> </w:t>
            </w:r>
            <w:r w:rsidRPr="000A7132">
              <w:rPr>
                <w:rFonts w:ascii="Arial" w:eastAsia="Times New Roman" w:hAnsi="Arial" w:cs="Arial"/>
                <w:color w:val="000000"/>
                <w:sz w:val="20"/>
                <w:szCs w:val="20"/>
                <w:lang w:eastAsia="cs-CZ"/>
              </w:rPr>
              <w:t>tis. Kč/rok</w:t>
            </w:r>
          </w:p>
        </w:tc>
        <w:tc>
          <w:tcPr>
            <w:tcW w:w="2167" w:type="dxa"/>
            <w:tcBorders>
              <w:top w:val="single" w:sz="4" w:space="0" w:color="auto"/>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center"/>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přepočet na Kč/m</w:t>
            </w:r>
            <w:r w:rsidRPr="000A7132">
              <w:rPr>
                <w:rFonts w:ascii="Arial" w:eastAsia="Times New Roman" w:hAnsi="Arial" w:cs="Arial"/>
                <w:color w:val="000000"/>
                <w:sz w:val="20"/>
                <w:szCs w:val="20"/>
                <w:vertAlign w:val="superscript"/>
                <w:lang w:eastAsia="cs-CZ"/>
              </w:rPr>
              <w:t>3</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Spotřeba materiálu</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868</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0,52</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Spotřeba energie</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4 258</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2,56</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Opravy celkem</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2 752</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1,65</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Odpisy DHM</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20 237</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12,15</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Mzdové náklady</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6 338</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3,81</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Poplatky za vypouštění OV do vod povrchových</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464</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0,28</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Výrobní a správní režie</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7 098</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4,26</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Ostatní služby a ostatní provozní náklady</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7 560</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4,54</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Zisk</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8 211</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4,93</w:t>
            </w:r>
          </w:p>
        </w:tc>
      </w:tr>
      <w:tr w:rsidR="000A7132" w:rsidRPr="000A7132" w:rsidTr="000A7132">
        <w:trPr>
          <w:trHeight w:val="297"/>
        </w:trPr>
        <w:tc>
          <w:tcPr>
            <w:tcW w:w="4446" w:type="dxa"/>
            <w:tcBorders>
              <w:top w:val="nil"/>
              <w:left w:val="single" w:sz="4" w:space="0" w:color="auto"/>
              <w:bottom w:val="single" w:sz="4" w:space="0" w:color="auto"/>
              <w:right w:val="single" w:sz="4" w:space="0" w:color="auto"/>
            </w:tcBorders>
            <w:shd w:val="clear" w:color="auto" w:fill="auto"/>
            <w:noWrap/>
            <w:vAlign w:val="center"/>
            <w:hideMark/>
          </w:tcPr>
          <w:p w:rsidR="000A7132" w:rsidRPr="000A7132" w:rsidRDefault="007F0C01" w:rsidP="007F0C01">
            <w:pPr>
              <w:spacing w:after="120" w:line="240" w:lineRule="auto"/>
              <w:rPr>
                <w:rFonts w:ascii="Arial" w:eastAsia="Times New Roman" w:hAnsi="Arial" w:cs="Arial"/>
                <w:b/>
                <w:bCs/>
                <w:color w:val="000000"/>
                <w:sz w:val="20"/>
                <w:szCs w:val="20"/>
                <w:lang w:eastAsia="cs-CZ"/>
              </w:rPr>
            </w:pPr>
            <w:r>
              <w:rPr>
                <w:rFonts w:ascii="Arial" w:eastAsia="Times New Roman" w:hAnsi="Arial" w:cs="Arial"/>
                <w:noProof/>
                <w:sz w:val="20"/>
                <w:szCs w:val="20"/>
                <w:lang w:eastAsia="cs-CZ"/>
              </w:rPr>
              <w:drawing>
                <wp:anchor distT="0" distB="0" distL="114300" distR="114300" simplePos="0" relativeHeight="251659264" behindDoc="1" locked="0" layoutInCell="1" allowOverlap="1" wp14:anchorId="25589E91" wp14:editId="53C7F21F">
                  <wp:simplePos x="0" y="0"/>
                  <wp:positionH relativeFrom="column">
                    <wp:posOffset>394970</wp:posOffset>
                  </wp:positionH>
                  <wp:positionV relativeFrom="paragraph">
                    <wp:posOffset>81915</wp:posOffset>
                  </wp:positionV>
                  <wp:extent cx="4969510" cy="3599815"/>
                  <wp:effectExtent l="0" t="0" r="2540" b="63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1.png"/>
                          <pic:cNvPicPr/>
                        </pic:nvPicPr>
                        <pic:blipFill>
                          <a:blip r:embed="rId9">
                            <a:extLst>
                              <a:ext uri="{28A0092B-C50C-407E-A947-70E740481C1C}">
                                <a14:useLocalDpi xmlns:a14="http://schemas.microsoft.com/office/drawing/2010/main" val="0"/>
                              </a:ext>
                            </a:extLst>
                          </a:blip>
                          <a:stretch>
                            <a:fillRect/>
                          </a:stretch>
                        </pic:blipFill>
                        <pic:spPr>
                          <a:xfrm>
                            <a:off x="0" y="0"/>
                            <a:ext cx="4969510" cy="3599815"/>
                          </a:xfrm>
                          <a:prstGeom prst="rect">
                            <a:avLst/>
                          </a:prstGeom>
                        </pic:spPr>
                      </pic:pic>
                    </a:graphicData>
                  </a:graphic>
                  <wp14:sizeRelH relativeFrom="page">
                    <wp14:pctWidth>0</wp14:pctWidth>
                  </wp14:sizeRelH>
                  <wp14:sizeRelV relativeFrom="page">
                    <wp14:pctHeight>0</wp14:pctHeight>
                  </wp14:sizeRelV>
                </wp:anchor>
              </w:drawing>
            </w:r>
            <w:r w:rsidR="00CD3979">
              <w:rPr>
                <w:rFonts w:ascii="Arial" w:eastAsia="Times New Roman" w:hAnsi="Arial" w:cs="Arial"/>
                <w:b/>
                <w:bCs/>
                <w:color w:val="000000"/>
                <w:sz w:val="20"/>
                <w:szCs w:val="20"/>
                <w:lang w:eastAsia="cs-CZ"/>
              </w:rPr>
              <w:t>Cena stočného bez DPH</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57 786</w:t>
            </w:r>
          </w:p>
        </w:tc>
        <w:tc>
          <w:tcPr>
            <w:tcW w:w="2167" w:type="dxa"/>
            <w:tcBorders>
              <w:top w:val="nil"/>
              <w:left w:val="nil"/>
              <w:bottom w:val="single" w:sz="4" w:space="0" w:color="auto"/>
              <w:right w:val="single" w:sz="4" w:space="0" w:color="auto"/>
            </w:tcBorders>
            <w:shd w:val="clear" w:color="auto" w:fill="auto"/>
            <w:noWrap/>
            <w:vAlign w:val="center"/>
            <w:hideMark/>
          </w:tcPr>
          <w:p w:rsidR="000A7132" w:rsidRPr="000A7132" w:rsidRDefault="000A7132" w:rsidP="007F0C01">
            <w:pPr>
              <w:spacing w:after="120" w:line="240" w:lineRule="auto"/>
              <w:jc w:val="right"/>
              <w:rPr>
                <w:rFonts w:ascii="Arial" w:eastAsia="Times New Roman" w:hAnsi="Arial" w:cs="Arial"/>
                <w:color w:val="000000"/>
                <w:sz w:val="20"/>
                <w:szCs w:val="20"/>
                <w:lang w:eastAsia="cs-CZ"/>
              </w:rPr>
            </w:pPr>
            <w:r w:rsidRPr="000A7132">
              <w:rPr>
                <w:rFonts w:ascii="Arial" w:eastAsia="Times New Roman" w:hAnsi="Arial" w:cs="Arial"/>
                <w:color w:val="000000"/>
                <w:sz w:val="20"/>
                <w:szCs w:val="20"/>
                <w:lang w:eastAsia="cs-CZ"/>
              </w:rPr>
              <w:t>34,70</w:t>
            </w:r>
          </w:p>
        </w:tc>
      </w:tr>
    </w:tbl>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jc w:val="center"/>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0A7132" w:rsidRDefault="000A7132" w:rsidP="007F0C01">
      <w:pPr>
        <w:keepLines/>
        <w:tabs>
          <w:tab w:val="left" w:pos="2880"/>
          <w:tab w:val="left" w:pos="4140"/>
        </w:tabs>
        <w:spacing w:after="120" w:line="240" w:lineRule="auto"/>
        <w:rPr>
          <w:rFonts w:ascii="Arial" w:eastAsia="Times New Roman" w:hAnsi="Arial" w:cs="Arial"/>
          <w:sz w:val="20"/>
          <w:szCs w:val="20"/>
          <w:lang w:eastAsia="cs-CZ"/>
        </w:rPr>
      </w:pPr>
    </w:p>
    <w:p w:rsidR="0027005B" w:rsidRDefault="0027005B" w:rsidP="007F0C01">
      <w:pPr>
        <w:keepLines/>
        <w:tabs>
          <w:tab w:val="left" w:pos="2880"/>
          <w:tab w:val="left" w:pos="4140"/>
        </w:tabs>
        <w:spacing w:after="120" w:line="240" w:lineRule="auto"/>
        <w:rPr>
          <w:rFonts w:ascii="Arial" w:eastAsia="Times New Roman" w:hAnsi="Arial" w:cs="Arial"/>
          <w:sz w:val="20"/>
          <w:szCs w:val="20"/>
          <w:lang w:eastAsia="cs-CZ"/>
        </w:rPr>
      </w:pPr>
    </w:p>
    <w:p w:rsidR="00937954" w:rsidRDefault="00937954" w:rsidP="007F0C01">
      <w:pPr>
        <w:keepLines/>
        <w:tabs>
          <w:tab w:val="left" w:pos="2880"/>
          <w:tab w:val="left" w:pos="4140"/>
        </w:tabs>
        <w:spacing w:after="120" w:line="240" w:lineRule="auto"/>
        <w:rPr>
          <w:rFonts w:ascii="Arial" w:eastAsia="Times New Roman" w:hAnsi="Arial" w:cs="Arial"/>
          <w:sz w:val="20"/>
          <w:szCs w:val="20"/>
          <w:lang w:eastAsia="cs-CZ"/>
        </w:rPr>
      </w:pPr>
    </w:p>
    <w:p w:rsidR="000567A6" w:rsidRPr="007F0C01" w:rsidRDefault="000567A6" w:rsidP="000567A6">
      <w:pPr>
        <w:spacing w:after="120" w:line="240" w:lineRule="auto"/>
        <w:rPr>
          <w:rFonts w:ascii="Arial" w:eastAsia="Times New Roman" w:hAnsi="Arial" w:cs="Arial"/>
          <w:sz w:val="20"/>
          <w:szCs w:val="20"/>
          <w:lang w:eastAsia="cs-CZ"/>
        </w:rPr>
      </w:pPr>
      <w:r w:rsidRPr="007F0C01">
        <w:rPr>
          <w:rFonts w:ascii="Arial" w:eastAsia="Times New Roman" w:hAnsi="Arial" w:cs="Arial"/>
          <w:sz w:val="20"/>
          <w:szCs w:val="20"/>
          <w:lang w:eastAsia="cs-CZ"/>
        </w:rPr>
        <w:t>Průměrná cena vody</w:t>
      </w:r>
      <w:r>
        <w:rPr>
          <w:rFonts w:ascii="Arial" w:eastAsia="Times New Roman" w:hAnsi="Arial" w:cs="Arial"/>
          <w:sz w:val="20"/>
          <w:szCs w:val="20"/>
          <w:lang w:eastAsia="cs-CZ"/>
        </w:rPr>
        <w:t xml:space="preserve"> v</w:t>
      </w:r>
      <w:r w:rsidR="008838C5">
        <w:rPr>
          <w:rFonts w:ascii="Arial" w:eastAsia="Times New Roman" w:hAnsi="Arial" w:cs="Arial"/>
          <w:sz w:val="20"/>
          <w:szCs w:val="20"/>
          <w:lang w:eastAsia="cs-CZ"/>
        </w:rPr>
        <w:t> </w:t>
      </w:r>
      <w:r>
        <w:rPr>
          <w:rFonts w:ascii="Arial" w:eastAsia="Times New Roman" w:hAnsi="Arial" w:cs="Arial"/>
          <w:sz w:val="20"/>
          <w:szCs w:val="20"/>
          <w:lang w:eastAsia="cs-CZ"/>
        </w:rPr>
        <w:t>České republice</w:t>
      </w:r>
      <w:r w:rsidRPr="007F0C01">
        <w:rPr>
          <w:rFonts w:ascii="Arial" w:eastAsia="Times New Roman" w:hAnsi="Arial" w:cs="Arial"/>
          <w:sz w:val="20"/>
          <w:szCs w:val="20"/>
          <w:lang w:eastAsia="cs-CZ"/>
        </w:rPr>
        <w:t xml:space="preserve"> je 81,04 Kč/</w:t>
      </w:r>
      <w:r w:rsidRPr="00FB5524">
        <w:rPr>
          <w:rFonts w:ascii="Arial" w:eastAsia="Times New Roman" w:hAnsi="Arial" w:cs="Arial"/>
          <w:sz w:val="20"/>
          <w:szCs w:val="20"/>
          <w:lang w:eastAsia="cs-CZ"/>
        </w:rPr>
        <w:t>m</w:t>
      </w:r>
      <w:r w:rsidRPr="00FB5524">
        <w:rPr>
          <w:rFonts w:ascii="Arial" w:eastAsia="Times New Roman" w:hAnsi="Arial" w:cs="Arial"/>
          <w:sz w:val="20"/>
          <w:szCs w:val="20"/>
          <w:vertAlign w:val="superscript"/>
          <w:lang w:eastAsia="cs-CZ"/>
        </w:rPr>
        <w:t>3</w:t>
      </w:r>
      <w:r w:rsidRPr="00FB5524">
        <w:rPr>
          <w:rFonts w:ascii="Arial" w:eastAsia="Times New Roman" w:hAnsi="Arial" w:cs="Arial"/>
          <w:sz w:val="20"/>
          <w:szCs w:val="20"/>
          <w:lang w:eastAsia="cs-CZ"/>
        </w:rPr>
        <w:t xml:space="preserve"> včetně DPH (</w:t>
      </w:r>
      <w:hyperlink r:id="rId10" w:history="1">
        <w:r w:rsidRPr="00FB5524">
          <w:rPr>
            <w:rFonts w:ascii="Arial" w:eastAsia="Times New Roman" w:hAnsi="Arial" w:cs="Arial"/>
            <w:sz w:val="20"/>
            <w:szCs w:val="20"/>
            <w:lang w:eastAsia="cs-CZ"/>
          </w:rPr>
          <w:t>http://www.sovak.cz/cena-vody</w:t>
        </w:r>
      </w:hyperlink>
      <w:r w:rsidRPr="00FB5524">
        <w:rPr>
          <w:rFonts w:ascii="Arial" w:eastAsia="Times New Roman" w:hAnsi="Arial" w:cs="Arial"/>
          <w:sz w:val="20"/>
          <w:szCs w:val="20"/>
          <w:lang w:eastAsia="cs-CZ"/>
        </w:rPr>
        <w:t>)</w:t>
      </w:r>
      <w:r>
        <w:rPr>
          <w:rFonts w:ascii="Arial" w:eastAsia="Times New Roman" w:hAnsi="Arial" w:cs="Arial"/>
          <w:sz w:val="20"/>
          <w:szCs w:val="20"/>
          <w:lang w:eastAsia="cs-CZ"/>
        </w:rPr>
        <w:t>, společnost V</w:t>
      </w:r>
      <w:r w:rsidR="0098652C">
        <w:rPr>
          <w:rFonts w:ascii="Arial" w:eastAsia="Times New Roman" w:hAnsi="Arial" w:cs="Arial"/>
          <w:sz w:val="20"/>
          <w:szCs w:val="20"/>
          <w:lang w:eastAsia="cs-CZ"/>
        </w:rPr>
        <w:t xml:space="preserve">odovody a kanalizace </w:t>
      </w:r>
      <w:r>
        <w:rPr>
          <w:rFonts w:ascii="Arial" w:eastAsia="Times New Roman" w:hAnsi="Arial" w:cs="Arial"/>
          <w:sz w:val="20"/>
          <w:szCs w:val="20"/>
          <w:lang w:eastAsia="cs-CZ"/>
        </w:rPr>
        <w:t xml:space="preserve">Jablonné </w:t>
      </w:r>
      <w:r w:rsidR="0098652C">
        <w:rPr>
          <w:rFonts w:ascii="Arial" w:eastAsia="Times New Roman" w:hAnsi="Arial" w:cs="Arial"/>
          <w:sz w:val="20"/>
          <w:szCs w:val="20"/>
          <w:lang w:eastAsia="cs-CZ"/>
        </w:rPr>
        <w:t xml:space="preserve">nad Orlicí, a.s. </w:t>
      </w:r>
      <w:r>
        <w:rPr>
          <w:rFonts w:ascii="Arial" w:eastAsia="Times New Roman" w:hAnsi="Arial" w:cs="Arial"/>
          <w:sz w:val="20"/>
          <w:szCs w:val="20"/>
          <w:lang w:eastAsia="cs-CZ"/>
        </w:rPr>
        <w:t>se s</w:t>
      </w:r>
      <w:r w:rsidR="008838C5">
        <w:rPr>
          <w:rFonts w:ascii="Arial" w:eastAsia="Times New Roman" w:hAnsi="Arial" w:cs="Arial"/>
          <w:sz w:val="20"/>
          <w:szCs w:val="20"/>
          <w:lang w:eastAsia="cs-CZ"/>
        </w:rPr>
        <w:t> </w:t>
      </w:r>
      <w:r>
        <w:rPr>
          <w:rFonts w:ascii="Arial" w:eastAsia="Times New Roman" w:hAnsi="Arial" w:cs="Arial"/>
          <w:sz w:val="20"/>
          <w:szCs w:val="20"/>
          <w:lang w:eastAsia="cs-CZ"/>
        </w:rPr>
        <w:t>cenou 74,53 Kč/m</w:t>
      </w:r>
      <w:r w:rsidRPr="00FB5524">
        <w:rPr>
          <w:rFonts w:ascii="Arial" w:eastAsia="Times New Roman" w:hAnsi="Arial" w:cs="Arial"/>
          <w:sz w:val="20"/>
          <w:szCs w:val="20"/>
          <w:vertAlign w:val="superscript"/>
          <w:lang w:eastAsia="cs-CZ"/>
        </w:rPr>
        <w:t>3</w:t>
      </w:r>
      <w:r>
        <w:rPr>
          <w:rFonts w:ascii="Arial" w:eastAsia="Times New Roman" w:hAnsi="Arial" w:cs="Arial"/>
          <w:sz w:val="20"/>
          <w:szCs w:val="20"/>
          <w:lang w:eastAsia="cs-CZ"/>
        </w:rPr>
        <w:t xml:space="preserve"> včetně DPH pohybuje </w:t>
      </w:r>
      <w:r w:rsidR="00254730">
        <w:rPr>
          <w:rFonts w:ascii="Arial" w:eastAsia="Times New Roman" w:hAnsi="Arial" w:cs="Arial"/>
          <w:sz w:val="20"/>
          <w:szCs w:val="20"/>
          <w:lang w:eastAsia="cs-CZ"/>
        </w:rPr>
        <w:t xml:space="preserve">cca 8 % pod </w:t>
      </w:r>
      <w:r>
        <w:rPr>
          <w:rFonts w:ascii="Arial" w:eastAsia="Times New Roman" w:hAnsi="Arial" w:cs="Arial"/>
          <w:sz w:val="20"/>
          <w:szCs w:val="20"/>
          <w:lang w:eastAsia="cs-CZ"/>
        </w:rPr>
        <w:t>střed</w:t>
      </w:r>
      <w:r w:rsidR="00254730">
        <w:rPr>
          <w:rFonts w:ascii="Arial" w:eastAsia="Times New Roman" w:hAnsi="Arial" w:cs="Arial"/>
          <w:sz w:val="20"/>
          <w:szCs w:val="20"/>
          <w:lang w:eastAsia="cs-CZ"/>
        </w:rPr>
        <w:t>em</w:t>
      </w:r>
      <w:r>
        <w:rPr>
          <w:rFonts w:ascii="Arial" w:eastAsia="Times New Roman" w:hAnsi="Arial" w:cs="Arial"/>
          <w:sz w:val="20"/>
          <w:szCs w:val="20"/>
          <w:lang w:eastAsia="cs-CZ"/>
        </w:rPr>
        <w:t xml:space="preserve"> cenové úrovně. </w:t>
      </w:r>
    </w:p>
    <w:p w:rsidR="007F0C01" w:rsidRDefault="007F0C01" w:rsidP="007F0C01">
      <w:pPr>
        <w:spacing w:after="120" w:line="240" w:lineRule="auto"/>
        <w:rPr>
          <w:rFonts w:ascii="Arial" w:eastAsia="Times New Roman" w:hAnsi="Arial" w:cs="Arial"/>
          <w:sz w:val="20"/>
          <w:szCs w:val="20"/>
          <w:lang w:eastAsia="cs-CZ"/>
        </w:rPr>
      </w:pPr>
      <w:r w:rsidRPr="007F0C01">
        <w:rPr>
          <w:rFonts w:ascii="Arial" w:eastAsia="Times New Roman" w:hAnsi="Arial" w:cs="Arial"/>
          <w:sz w:val="20"/>
          <w:szCs w:val="20"/>
          <w:lang w:eastAsia="cs-CZ"/>
        </w:rPr>
        <w:t>Platby za vodu v</w:t>
      </w:r>
      <w:r w:rsidR="008838C5">
        <w:rPr>
          <w:rFonts w:ascii="Arial" w:eastAsia="Times New Roman" w:hAnsi="Arial" w:cs="Arial"/>
          <w:sz w:val="20"/>
          <w:szCs w:val="20"/>
          <w:lang w:eastAsia="cs-CZ"/>
        </w:rPr>
        <w:t> </w:t>
      </w:r>
      <w:r w:rsidRPr="007F0C01">
        <w:rPr>
          <w:rFonts w:ascii="Arial" w:eastAsia="Times New Roman" w:hAnsi="Arial" w:cs="Arial"/>
          <w:sz w:val="20"/>
          <w:szCs w:val="20"/>
          <w:lang w:eastAsia="cs-CZ"/>
        </w:rPr>
        <w:t>rodinném rozpočtu tvoří v</w:t>
      </w:r>
      <w:r w:rsidR="008838C5">
        <w:rPr>
          <w:rFonts w:ascii="Arial" w:eastAsia="Times New Roman" w:hAnsi="Arial" w:cs="Arial"/>
          <w:sz w:val="20"/>
          <w:szCs w:val="20"/>
          <w:lang w:eastAsia="cs-CZ"/>
        </w:rPr>
        <w:t> </w:t>
      </w:r>
      <w:r w:rsidRPr="007F0C01">
        <w:rPr>
          <w:rFonts w:ascii="Arial" w:eastAsia="Times New Roman" w:hAnsi="Arial" w:cs="Arial"/>
          <w:sz w:val="20"/>
          <w:szCs w:val="20"/>
          <w:lang w:eastAsia="cs-CZ"/>
        </w:rPr>
        <w:t>průměru kolem 2 % z</w:t>
      </w:r>
      <w:r w:rsidR="008838C5">
        <w:rPr>
          <w:rFonts w:ascii="Arial" w:eastAsia="Times New Roman" w:hAnsi="Arial" w:cs="Arial"/>
          <w:sz w:val="20"/>
          <w:szCs w:val="20"/>
          <w:lang w:eastAsia="cs-CZ"/>
        </w:rPr>
        <w:t> </w:t>
      </w:r>
      <w:r w:rsidRPr="007F0C01">
        <w:rPr>
          <w:rFonts w:ascii="Arial" w:eastAsia="Times New Roman" w:hAnsi="Arial" w:cs="Arial"/>
          <w:sz w:val="20"/>
          <w:szCs w:val="20"/>
          <w:lang w:eastAsia="cs-CZ"/>
        </w:rPr>
        <w:t>celkových výdajů, což je nejméně ze všech energií. Konečná cena vody je v</w:t>
      </w:r>
      <w:r w:rsidR="008838C5">
        <w:rPr>
          <w:rFonts w:ascii="Arial" w:eastAsia="Times New Roman" w:hAnsi="Arial" w:cs="Arial"/>
          <w:sz w:val="20"/>
          <w:szCs w:val="20"/>
          <w:lang w:eastAsia="cs-CZ"/>
        </w:rPr>
        <w:t> </w:t>
      </w:r>
      <w:r w:rsidRPr="007F0C01">
        <w:rPr>
          <w:rFonts w:ascii="Arial" w:eastAsia="Times New Roman" w:hAnsi="Arial" w:cs="Arial"/>
          <w:sz w:val="20"/>
          <w:szCs w:val="20"/>
          <w:lang w:eastAsia="cs-CZ"/>
        </w:rPr>
        <w:t>každé oblasti odlišná a závisí na stavu kanalizací, vodovodů, na množství spotřebované vody</w:t>
      </w:r>
      <w:r w:rsidR="0085596D">
        <w:rPr>
          <w:rFonts w:ascii="Arial" w:eastAsia="Times New Roman" w:hAnsi="Arial" w:cs="Arial"/>
          <w:sz w:val="20"/>
          <w:szCs w:val="20"/>
          <w:lang w:eastAsia="cs-CZ"/>
        </w:rPr>
        <w:t>, ale také na její dostupnosti a výši investic.</w:t>
      </w: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595B33" w:rsidRDefault="00595B33" w:rsidP="007F0C01">
      <w:pPr>
        <w:spacing w:after="120" w:line="240" w:lineRule="auto"/>
        <w:rPr>
          <w:rFonts w:ascii="Arial" w:eastAsia="Times New Roman" w:hAnsi="Arial" w:cs="Arial"/>
          <w:sz w:val="20"/>
          <w:szCs w:val="20"/>
          <w:lang w:eastAsia="cs-CZ"/>
        </w:rPr>
      </w:pPr>
    </w:p>
    <w:p w:rsidR="004C1BDE" w:rsidRDefault="004C1BDE" w:rsidP="007F0C01">
      <w:pPr>
        <w:spacing w:after="120" w:line="240" w:lineRule="auto"/>
        <w:rPr>
          <w:rFonts w:ascii="Arial" w:eastAsia="Times New Roman" w:hAnsi="Arial" w:cs="Arial"/>
          <w:sz w:val="20"/>
          <w:szCs w:val="20"/>
          <w:lang w:eastAsia="cs-CZ"/>
        </w:rPr>
      </w:pPr>
      <w:r w:rsidRPr="004C1BDE">
        <w:rPr>
          <w:rFonts w:ascii="Arial" w:eastAsia="Times New Roman" w:hAnsi="Arial" w:cs="Arial"/>
          <w:sz w:val="20"/>
          <w:szCs w:val="20"/>
          <w:lang w:eastAsia="cs-CZ"/>
        </w:rPr>
        <w:t xml:space="preserve">Celkový objem investic </w:t>
      </w:r>
      <w:proofErr w:type="spellStart"/>
      <w:r w:rsidR="00254730">
        <w:rPr>
          <w:rFonts w:ascii="Arial" w:eastAsia="Times New Roman" w:hAnsi="Arial" w:cs="Arial"/>
          <w:sz w:val="20"/>
          <w:szCs w:val="20"/>
          <w:lang w:eastAsia="cs-CZ"/>
        </w:rPr>
        <w:t>VAKu</w:t>
      </w:r>
      <w:proofErr w:type="spellEnd"/>
      <w:r w:rsidR="00254730">
        <w:rPr>
          <w:rFonts w:ascii="Arial" w:eastAsia="Times New Roman" w:hAnsi="Arial" w:cs="Arial"/>
          <w:sz w:val="20"/>
          <w:szCs w:val="20"/>
          <w:lang w:eastAsia="cs-CZ"/>
        </w:rPr>
        <w:t xml:space="preserve"> </w:t>
      </w:r>
      <w:r w:rsidRPr="004C1BDE">
        <w:rPr>
          <w:rFonts w:ascii="Arial" w:eastAsia="Times New Roman" w:hAnsi="Arial" w:cs="Arial"/>
          <w:sz w:val="20"/>
          <w:szCs w:val="20"/>
          <w:lang w:eastAsia="cs-CZ"/>
        </w:rPr>
        <w:t xml:space="preserve">do rozvoje a obnovy vodohospodářského majetku </w:t>
      </w:r>
      <w:r w:rsidR="002459F7">
        <w:rPr>
          <w:rFonts w:ascii="Arial" w:eastAsia="Times New Roman" w:hAnsi="Arial" w:cs="Arial"/>
          <w:sz w:val="20"/>
          <w:szCs w:val="20"/>
          <w:lang w:eastAsia="cs-CZ"/>
        </w:rPr>
        <w:t>v</w:t>
      </w:r>
      <w:r w:rsidR="008838C5">
        <w:rPr>
          <w:rFonts w:ascii="Arial" w:eastAsia="Times New Roman" w:hAnsi="Arial" w:cs="Arial"/>
          <w:sz w:val="20"/>
          <w:szCs w:val="20"/>
          <w:lang w:eastAsia="cs-CZ"/>
        </w:rPr>
        <w:t> </w:t>
      </w:r>
      <w:r w:rsidR="002459F7">
        <w:rPr>
          <w:rFonts w:ascii="Arial" w:eastAsia="Times New Roman" w:hAnsi="Arial" w:cs="Arial"/>
          <w:sz w:val="20"/>
          <w:szCs w:val="20"/>
          <w:lang w:eastAsia="cs-CZ"/>
        </w:rPr>
        <w:t>letech</w:t>
      </w:r>
      <w:r w:rsidRPr="004C1BDE">
        <w:rPr>
          <w:rFonts w:ascii="Arial" w:eastAsia="Times New Roman" w:hAnsi="Arial" w:cs="Arial"/>
          <w:sz w:val="20"/>
          <w:szCs w:val="20"/>
          <w:lang w:eastAsia="cs-CZ"/>
        </w:rPr>
        <w:t xml:space="preserve"> 1994 </w:t>
      </w:r>
      <w:r w:rsidR="008838C5">
        <w:rPr>
          <w:rFonts w:ascii="Arial" w:eastAsia="Times New Roman" w:hAnsi="Arial" w:cs="Arial"/>
          <w:sz w:val="20"/>
          <w:szCs w:val="20"/>
          <w:lang w:eastAsia="cs-CZ"/>
        </w:rPr>
        <w:t>–</w:t>
      </w:r>
      <w:r w:rsidRPr="004C1BDE">
        <w:rPr>
          <w:rFonts w:ascii="Arial" w:eastAsia="Times New Roman" w:hAnsi="Arial" w:cs="Arial"/>
          <w:sz w:val="20"/>
          <w:szCs w:val="20"/>
          <w:lang w:eastAsia="cs-CZ"/>
        </w:rPr>
        <w:t xml:space="preserve"> 2014</w:t>
      </w:r>
    </w:p>
    <w:tbl>
      <w:tblPr>
        <w:tblW w:w="9148" w:type="dxa"/>
        <w:tblInd w:w="55" w:type="dxa"/>
        <w:tblCellMar>
          <w:left w:w="70" w:type="dxa"/>
          <w:right w:w="70" w:type="dxa"/>
        </w:tblCellMar>
        <w:tblLook w:val="04A0" w:firstRow="1" w:lastRow="0" w:firstColumn="1" w:lastColumn="0" w:noHBand="0" w:noVBand="1"/>
      </w:tblPr>
      <w:tblGrid>
        <w:gridCol w:w="848"/>
        <w:gridCol w:w="830"/>
        <w:gridCol w:w="830"/>
        <w:gridCol w:w="830"/>
        <w:gridCol w:w="830"/>
        <w:gridCol w:w="830"/>
        <w:gridCol w:w="830"/>
        <w:gridCol w:w="830"/>
        <w:gridCol w:w="830"/>
        <w:gridCol w:w="830"/>
        <w:gridCol w:w="830"/>
      </w:tblGrid>
      <w:tr w:rsidR="004C1BDE" w:rsidRPr="004C1BDE" w:rsidTr="004C1BDE">
        <w:trPr>
          <w:trHeight w:val="687"/>
        </w:trPr>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rok</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1994</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1995</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1996</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1997</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1998</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1999</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2000</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2001</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2002</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2003</w:t>
            </w:r>
          </w:p>
        </w:tc>
      </w:tr>
      <w:tr w:rsidR="004C1BDE" w:rsidRPr="004C1BDE" w:rsidTr="004C1BDE">
        <w:trPr>
          <w:trHeight w:val="687"/>
        </w:trPr>
        <w:tc>
          <w:tcPr>
            <w:tcW w:w="848" w:type="dxa"/>
            <w:tcBorders>
              <w:top w:val="nil"/>
              <w:left w:val="single" w:sz="4" w:space="0" w:color="auto"/>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mil. Kč</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55,6</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46,7</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15,0</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17,0</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46,9</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50,9</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37,7</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31,8</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21,0</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20,4</w:t>
            </w:r>
          </w:p>
        </w:tc>
      </w:tr>
      <w:tr w:rsidR="004C1BDE" w:rsidRPr="004C1BDE" w:rsidTr="004C1BDE">
        <w:trPr>
          <w:trHeight w:val="687"/>
        </w:trPr>
        <w:tc>
          <w:tcPr>
            <w:tcW w:w="848" w:type="dxa"/>
            <w:tcBorders>
              <w:top w:val="nil"/>
              <w:left w:val="single" w:sz="4" w:space="0" w:color="auto"/>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rok</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2005</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2006</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2007</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2008</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2009</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2010</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2011</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2012</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2013</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i/>
                <w:iCs/>
                <w:color w:val="000000"/>
                <w:sz w:val="20"/>
                <w:szCs w:val="20"/>
                <w:lang w:eastAsia="cs-CZ"/>
              </w:rPr>
            </w:pPr>
            <w:r w:rsidRPr="004C1BDE">
              <w:rPr>
                <w:rFonts w:ascii="Arial" w:eastAsia="Times New Roman" w:hAnsi="Arial" w:cs="Arial"/>
                <w:i/>
                <w:iCs/>
                <w:color w:val="000000"/>
                <w:sz w:val="20"/>
                <w:szCs w:val="20"/>
                <w:lang w:eastAsia="cs-CZ"/>
              </w:rPr>
              <w:t>2014</w:t>
            </w:r>
          </w:p>
        </w:tc>
      </w:tr>
      <w:tr w:rsidR="004C1BDE" w:rsidRPr="004C1BDE" w:rsidTr="004C1BDE">
        <w:trPr>
          <w:trHeight w:val="687"/>
        </w:trPr>
        <w:tc>
          <w:tcPr>
            <w:tcW w:w="848" w:type="dxa"/>
            <w:tcBorders>
              <w:top w:val="nil"/>
              <w:left w:val="single" w:sz="4" w:space="0" w:color="auto"/>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mil. Kč</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55,0</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50,9</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89,3</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63,8</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35,3</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32,1</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37,5</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34,4</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63,6</w:t>
            </w:r>
          </w:p>
        </w:tc>
        <w:tc>
          <w:tcPr>
            <w:tcW w:w="830" w:type="dxa"/>
            <w:tcBorders>
              <w:top w:val="nil"/>
              <w:left w:val="nil"/>
              <w:bottom w:val="single" w:sz="4" w:space="0" w:color="auto"/>
              <w:right w:val="single" w:sz="4" w:space="0" w:color="auto"/>
            </w:tcBorders>
            <w:shd w:val="clear" w:color="auto" w:fill="auto"/>
            <w:vAlign w:val="center"/>
            <w:hideMark/>
          </w:tcPr>
          <w:p w:rsidR="004C1BDE" w:rsidRPr="004C1BDE" w:rsidRDefault="004C1BDE" w:rsidP="004C1BDE">
            <w:pPr>
              <w:spacing w:after="0" w:line="240" w:lineRule="auto"/>
              <w:jc w:val="center"/>
              <w:rPr>
                <w:rFonts w:ascii="Arial" w:eastAsia="Times New Roman" w:hAnsi="Arial" w:cs="Arial"/>
                <w:color w:val="000000"/>
                <w:sz w:val="20"/>
                <w:szCs w:val="20"/>
                <w:lang w:eastAsia="cs-CZ"/>
              </w:rPr>
            </w:pPr>
            <w:r w:rsidRPr="004C1BDE">
              <w:rPr>
                <w:rFonts w:ascii="Arial" w:eastAsia="Times New Roman" w:hAnsi="Arial" w:cs="Arial"/>
                <w:color w:val="000000"/>
                <w:sz w:val="20"/>
                <w:szCs w:val="20"/>
                <w:lang w:eastAsia="cs-CZ"/>
              </w:rPr>
              <w:t>87,6</w:t>
            </w:r>
          </w:p>
        </w:tc>
      </w:tr>
    </w:tbl>
    <w:p w:rsidR="004C1BDE" w:rsidRDefault="004C1BDE" w:rsidP="007F0C01">
      <w:pPr>
        <w:spacing w:after="120" w:line="240" w:lineRule="auto"/>
        <w:rPr>
          <w:rFonts w:ascii="Arial" w:eastAsia="Times New Roman" w:hAnsi="Arial" w:cs="Arial"/>
          <w:sz w:val="20"/>
          <w:szCs w:val="20"/>
          <w:lang w:eastAsia="cs-CZ"/>
        </w:rPr>
      </w:pPr>
    </w:p>
    <w:p w:rsidR="004C1BDE" w:rsidRDefault="004C1BDE" w:rsidP="007F0C01">
      <w:pPr>
        <w:spacing w:after="120" w:line="240" w:lineRule="auto"/>
        <w:rPr>
          <w:rFonts w:ascii="Arial" w:eastAsia="Times New Roman" w:hAnsi="Arial" w:cs="Arial"/>
          <w:sz w:val="20"/>
          <w:szCs w:val="20"/>
          <w:lang w:eastAsia="cs-CZ"/>
        </w:rPr>
      </w:pPr>
    </w:p>
    <w:p w:rsidR="004C1BDE" w:rsidRPr="00716AF0" w:rsidRDefault="00716AF0" w:rsidP="004C1BDE">
      <w:pPr>
        <w:pStyle w:val="Npovda"/>
        <w:spacing w:before="0"/>
        <w:rPr>
          <w:b/>
          <w:sz w:val="20"/>
          <w:szCs w:val="20"/>
        </w:rPr>
      </w:pPr>
      <w:r w:rsidRPr="00716AF0">
        <w:rPr>
          <w:b/>
          <w:sz w:val="20"/>
          <w:szCs w:val="20"/>
        </w:rPr>
        <w:t>Závěr</w:t>
      </w:r>
    </w:p>
    <w:p w:rsidR="004C1BDE" w:rsidRPr="00C26CD6" w:rsidRDefault="004C1BDE" w:rsidP="004C1BDE">
      <w:pPr>
        <w:pStyle w:val="Npovda"/>
        <w:spacing w:before="0"/>
        <w:rPr>
          <w:sz w:val="20"/>
          <w:szCs w:val="20"/>
        </w:rPr>
      </w:pPr>
    </w:p>
    <w:p w:rsidR="00704E91" w:rsidRPr="005837AF" w:rsidRDefault="00154E16" w:rsidP="00704E91">
      <w:pPr>
        <w:pStyle w:val="Npovda"/>
        <w:spacing w:before="0"/>
        <w:rPr>
          <w:sz w:val="20"/>
          <w:szCs w:val="20"/>
        </w:rPr>
      </w:pPr>
      <w:r>
        <w:rPr>
          <w:sz w:val="20"/>
          <w:szCs w:val="20"/>
        </w:rPr>
        <w:t>Z</w:t>
      </w:r>
      <w:r w:rsidR="004C1BDE" w:rsidRPr="00C26CD6">
        <w:rPr>
          <w:sz w:val="20"/>
          <w:szCs w:val="20"/>
        </w:rPr>
        <w:t>působ privatizace vodárenských společností na území bývalého okresu Ústí nad Orlicí v</w:t>
      </w:r>
      <w:r w:rsidR="008838C5">
        <w:rPr>
          <w:sz w:val="20"/>
          <w:szCs w:val="20"/>
        </w:rPr>
        <w:t> </w:t>
      </w:r>
      <w:r w:rsidR="004C1BDE" w:rsidRPr="00C26CD6">
        <w:rPr>
          <w:sz w:val="20"/>
          <w:szCs w:val="20"/>
        </w:rPr>
        <w:t>roce 1994 byl tehdejšími starosty měst a obcí zvolen odpovědně. Vložen</w:t>
      </w:r>
      <w:r>
        <w:rPr>
          <w:sz w:val="20"/>
          <w:szCs w:val="20"/>
        </w:rPr>
        <w:t>í</w:t>
      </w:r>
      <w:r w:rsidR="004C1BDE" w:rsidRPr="00C26CD6">
        <w:rPr>
          <w:sz w:val="20"/>
          <w:szCs w:val="20"/>
        </w:rPr>
        <w:t xml:space="preserve"> vodohospodářského ma</w:t>
      </w:r>
      <w:r>
        <w:rPr>
          <w:sz w:val="20"/>
          <w:szCs w:val="20"/>
        </w:rPr>
        <w:t xml:space="preserve">jetku </w:t>
      </w:r>
      <w:r w:rsidR="003842F9">
        <w:rPr>
          <w:sz w:val="20"/>
          <w:szCs w:val="20"/>
        </w:rPr>
        <w:t xml:space="preserve">obcí </w:t>
      </w:r>
      <w:r>
        <w:rPr>
          <w:sz w:val="20"/>
          <w:szCs w:val="20"/>
        </w:rPr>
        <w:t xml:space="preserve">do akciové společnosti </w:t>
      </w:r>
      <w:r w:rsidR="004C1BDE" w:rsidRPr="00C26CD6">
        <w:rPr>
          <w:sz w:val="20"/>
          <w:szCs w:val="20"/>
        </w:rPr>
        <w:t>zaručuje v</w:t>
      </w:r>
      <w:r w:rsidR="008838C5">
        <w:rPr>
          <w:sz w:val="20"/>
          <w:szCs w:val="20"/>
        </w:rPr>
        <w:t> </w:t>
      </w:r>
      <w:r w:rsidR="004C1BDE" w:rsidRPr="00C26CD6">
        <w:rPr>
          <w:sz w:val="20"/>
          <w:szCs w:val="20"/>
        </w:rPr>
        <w:t>současnosti i do budoucna významný prostor pro vliv</w:t>
      </w:r>
      <w:r w:rsidR="00AD1B44">
        <w:rPr>
          <w:sz w:val="20"/>
          <w:szCs w:val="20"/>
        </w:rPr>
        <w:t xml:space="preserve"> na</w:t>
      </w:r>
      <w:r w:rsidR="004C1BDE" w:rsidRPr="00C26CD6">
        <w:rPr>
          <w:sz w:val="20"/>
          <w:szCs w:val="20"/>
        </w:rPr>
        <w:t xml:space="preserve"> </w:t>
      </w:r>
      <w:r>
        <w:rPr>
          <w:sz w:val="20"/>
          <w:szCs w:val="20"/>
        </w:rPr>
        <w:t>fungování společnosti.</w:t>
      </w:r>
      <w:r w:rsidR="004C1BDE" w:rsidRPr="00C26CD6">
        <w:rPr>
          <w:sz w:val="20"/>
          <w:szCs w:val="20"/>
        </w:rPr>
        <w:t xml:space="preserve"> Cena </w:t>
      </w:r>
      <w:r>
        <w:rPr>
          <w:sz w:val="20"/>
          <w:szCs w:val="20"/>
        </w:rPr>
        <w:t>vody,</w:t>
      </w:r>
      <w:r w:rsidR="004C1BDE" w:rsidRPr="00C26CD6">
        <w:rPr>
          <w:sz w:val="20"/>
          <w:szCs w:val="20"/>
        </w:rPr>
        <w:t xml:space="preserve"> investice </w:t>
      </w:r>
      <w:r>
        <w:rPr>
          <w:sz w:val="20"/>
          <w:szCs w:val="20"/>
        </w:rPr>
        <w:t>a</w:t>
      </w:r>
      <w:r w:rsidR="004C1BDE" w:rsidRPr="00C26CD6">
        <w:rPr>
          <w:sz w:val="20"/>
          <w:szCs w:val="20"/>
        </w:rPr>
        <w:t xml:space="preserve"> opravy společného majetku jsou </w:t>
      </w:r>
      <w:r>
        <w:rPr>
          <w:sz w:val="20"/>
          <w:szCs w:val="20"/>
        </w:rPr>
        <w:t>pod kontrolou akcionářů společnosti.</w:t>
      </w:r>
      <w:r w:rsidR="003842F9">
        <w:rPr>
          <w:sz w:val="20"/>
          <w:szCs w:val="20"/>
        </w:rPr>
        <w:t xml:space="preserve"> </w:t>
      </w:r>
      <w:r w:rsidR="00254730">
        <w:rPr>
          <w:sz w:val="20"/>
          <w:szCs w:val="20"/>
        </w:rPr>
        <w:t xml:space="preserve">Společnost </w:t>
      </w:r>
      <w:r w:rsidR="00704E91">
        <w:rPr>
          <w:sz w:val="20"/>
          <w:szCs w:val="20"/>
        </w:rPr>
        <w:t xml:space="preserve">ve svém dlouhodobém záměru předpokládá udržet sociálně přijatelnou cenu vody </w:t>
      </w:r>
      <w:r w:rsidR="008C7197">
        <w:rPr>
          <w:sz w:val="20"/>
          <w:szCs w:val="20"/>
        </w:rPr>
        <w:t>zároveň</w:t>
      </w:r>
      <w:r w:rsidR="00704E91">
        <w:rPr>
          <w:sz w:val="20"/>
          <w:szCs w:val="20"/>
        </w:rPr>
        <w:t xml:space="preserve"> s</w:t>
      </w:r>
      <w:r w:rsidR="008838C5">
        <w:rPr>
          <w:sz w:val="20"/>
          <w:szCs w:val="20"/>
        </w:rPr>
        <w:t> </w:t>
      </w:r>
      <w:r w:rsidR="00704E91">
        <w:rPr>
          <w:sz w:val="20"/>
          <w:szCs w:val="20"/>
        </w:rPr>
        <w:t>naplňováním plánu financování obnovy majetku. Prostředkem k</w:t>
      </w:r>
      <w:r w:rsidR="008838C5">
        <w:rPr>
          <w:sz w:val="20"/>
          <w:szCs w:val="20"/>
        </w:rPr>
        <w:t> </w:t>
      </w:r>
      <w:r w:rsidR="00704E91">
        <w:rPr>
          <w:sz w:val="20"/>
          <w:szCs w:val="20"/>
        </w:rPr>
        <w:t xml:space="preserve">dosažení těchto cílů je probíhající </w:t>
      </w:r>
      <w:r w:rsidR="00704E91" w:rsidRPr="003B3385">
        <w:rPr>
          <w:sz w:val="20"/>
          <w:szCs w:val="20"/>
        </w:rPr>
        <w:t xml:space="preserve">zefektivňování </w:t>
      </w:r>
      <w:r w:rsidR="00704E91">
        <w:rPr>
          <w:sz w:val="20"/>
          <w:szCs w:val="20"/>
        </w:rPr>
        <w:t xml:space="preserve">administrativy a </w:t>
      </w:r>
      <w:r w:rsidR="00704E91" w:rsidRPr="003B3385">
        <w:rPr>
          <w:sz w:val="20"/>
          <w:szCs w:val="20"/>
        </w:rPr>
        <w:t>provozu</w:t>
      </w:r>
      <w:r w:rsidR="00704E91">
        <w:rPr>
          <w:sz w:val="20"/>
          <w:szCs w:val="20"/>
        </w:rPr>
        <w:t xml:space="preserve"> společnosti. Prioritou je </w:t>
      </w:r>
      <w:r w:rsidR="00704E91" w:rsidRPr="005837AF">
        <w:rPr>
          <w:sz w:val="20"/>
          <w:szCs w:val="20"/>
        </w:rPr>
        <w:t xml:space="preserve">spokojenost zákazníků, vstřícné a otevřené jednání a rychlé řešení vzniklých problémů, což </w:t>
      </w:r>
      <w:r w:rsidR="008C7197">
        <w:rPr>
          <w:sz w:val="20"/>
          <w:szCs w:val="20"/>
        </w:rPr>
        <w:t>na</w:t>
      </w:r>
      <w:r w:rsidR="00704E91" w:rsidRPr="005837AF">
        <w:rPr>
          <w:sz w:val="20"/>
          <w:szCs w:val="20"/>
        </w:rPr>
        <w:t>pomáhá v</w:t>
      </w:r>
      <w:r w:rsidR="008838C5">
        <w:rPr>
          <w:sz w:val="20"/>
          <w:szCs w:val="20"/>
        </w:rPr>
        <w:t> </w:t>
      </w:r>
      <w:r w:rsidR="00704E91" w:rsidRPr="005837AF">
        <w:rPr>
          <w:sz w:val="20"/>
          <w:szCs w:val="20"/>
        </w:rPr>
        <w:t xml:space="preserve">budování vztahů </w:t>
      </w:r>
      <w:r w:rsidR="008C7197">
        <w:rPr>
          <w:sz w:val="20"/>
          <w:szCs w:val="20"/>
        </w:rPr>
        <w:t>se</w:t>
      </w:r>
      <w:r w:rsidR="00BF634F">
        <w:rPr>
          <w:sz w:val="20"/>
          <w:szCs w:val="20"/>
        </w:rPr>
        <w:t xml:space="preserve"> </w:t>
      </w:r>
      <w:r w:rsidR="008C7197">
        <w:rPr>
          <w:sz w:val="20"/>
          <w:szCs w:val="20"/>
        </w:rPr>
        <w:t>zákazníky,</w:t>
      </w:r>
      <w:r w:rsidR="00704E91" w:rsidRPr="005837AF">
        <w:rPr>
          <w:sz w:val="20"/>
          <w:szCs w:val="20"/>
        </w:rPr>
        <w:t xml:space="preserve"> s</w:t>
      </w:r>
      <w:r w:rsidR="008838C5">
        <w:rPr>
          <w:sz w:val="20"/>
          <w:szCs w:val="20"/>
        </w:rPr>
        <w:t> </w:t>
      </w:r>
      <w:r w:rsidR="00704E91" w:rsidRPr="005837AF">
        <w:rPr>
          <w:sz w:val="20"/>
          <w:szCs w:val="20"/>
        </w:rPr>
        <w:t xml:space="preserve">obchodními partnery a akcionáři. </w:t>
      </w:r>
    </w:p>
    <w:p w:rsidR="00704E91" w:rsidRDefault="00704E91" w:rsidP="00704E91">
      <w:pPr>
        <w:pStyle w:val="Npovda"/>
        <w:spacing w:before="0"/>
        <w:rPr>
          <w:sz w:val="20"/>
          <w:szCs w:val="20"/>
        </w:rPr>
      </w:pPr>
    </w:p>
    <w:p w:rsidR="00704E91" w:rsidRDefault="00704E91" w:rsidP="00704E91">
      <w:pPr>
        <w:pStyle w:val="Npovda"/>
        <w:spacing w:before="0"/>
        <w:rPr>
          <w:sz w:val="20"/>
          <w:szCs w:val="20"/>
        </w:rPr>
      </w:pPr>
      <w:r>
        <w:rPr>
          <w:sz w:val="20"/>
          <w:szCs w:val="20"/>
        </w:rPr>
        <w:t xml:space="preserve"> </w:t>
      </w:r>
    </w:p>
    <w:p w:rsidR="00704E91" w:rsidRDefault="00704E91" w:rsidP="00704E91">
      <w:pPr>
        <w:pStyle w:val="Npovda"/>
        <w:spacing w:before="0"/>
        <w:rPr>
          <w:sz w:val="20"/>
          <w:szCs w:val="20"/>
        </w:rPr>
      </w:pPr>
    </w:p>
    <w:p w:rsidR="00154E16" w:rsidRDefault="00154E16" w:rsidP="004C1BDE">
      <w:pPr>
        <w:pStyle w:val="Npovda"/>
        <w:spacing w:before="0"/>
        <w:rPr>
          <w:sz w:val="20"/>
          <w:szCs w:val="20"/>
        </w:rPr>
      </w:pPr>
    </w:p>
    <w:sectPr w:rsidR="00154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762C4"/>
    <w:multiLevelType w:val="hybridMultilevel"/>
    <w:tmpl w:val="9EE41FC2"/>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62B3142"/>
    <w:multiLevelType w:val="multilevel"/>
    <w:tmpl w:val="D56E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1E16F8"/>
    <w:multiLevelType w:val="hybridMultilevel"/>
    <w:tmpl w:val="B1849D4E"/>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D22655B"/>
    <w:multiLevelType w:val="multilevel"/>
    <w:tmpl w:val="23DE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62E8C"/>
    <w:multiLevelType w:val="multilevel"/>
    <w:tmpl w:val="BD76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DD77F5"/>
    <w:multiLevelType w:val="multilevel"/>
    <w:tmpl w:val="697E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DF6175"/>
    <w:multiLevelType w:val="hybridMultilevel"/>
    <w:tmpl w:val="0D1C477A"/>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1A75B2B"/>
    <w:multiLevelType w:val="hybridMultilevel"/>
    <w:tmpl w:val="A8FAF8A2"/>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0550345"/>
    <w:multiLevelType w:val="hybridMultilevel"/>
    <w:tmpl w:val="5F9C66F2"/>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05A5914"/>
    <w:multiLevelType w:val="multilevel"/>
    <w:tmpl w:val="2B1E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2269EC"/>
    <w:multiLevelType w:val="hybridMultilevel"/>
    <w:tmpl w:val="B25E587C"/>
    <w:lvl w:ilvl="0" w:tplc="4920E39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D5B0666"/>
    <w:multiLevelType w:val="multilevel"/>
    <w:tmpl w:val="2CD4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4"/>
  </w:num>
  <w:num w:numId="4">
    <w:abstractNumId w:val="11"/>
  </w:num>
  <w:num w:numId="5">
    <w:abstractNumId w:val="1"/>
  </w:num>
  <w:num w:numId="6">
    <w:abstractNumId w:val="8"/>
  </w:num>
  <w:num w:numId="7">
    <w:abstractNumId w:val="6"/>
  </w:num>
  <w:num w:numId="8">
    <w:abstractNumId w:val="7"/>
  </w:num>
  <w:num w:numId="9">
    <w:abstractNumId w:val="10"/>
  </w:num>
  <w:num w:numId="10">
    <w:abstractNumId w:val="0"/>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FB8"/>
    <w:rsid w:val="00030BE4"/>
    <w:rsid w:val="000567A6"/>
    <w:rsid w:val="00091D9D"/>
    <w:rsid w:val="000A7132"/>
    <w:rsid w:val="000B461F"/>
    <w:rsid w:val="000C36CE"/>
    <w:rsid w:val="000C603D"/>
    <w:rsid w:val="000D618C"/>
    <w:rsid w:val="00154E16"/>
    <w:rsid w:val="001A2410"/>
    <w:rsid w:val="001B277F"/>
    <w:rsid w:val="001C6B47"/>
    <w:rsid w:val="001C7F0C"/>
    <w:rsid w:val="001D244C"/>
    <w:rsid w:val="001E1FF1"/>
    <w:rsid w:val="001F0ADF"/>
    <w:rsid w:val="001F4EAD"/>
    <w:rsid w:val="00221610"/>
    <w:rsid w:val="00226ED0"/>
    <w:rsid w:val="002459F7"/>
    <w:rsid w:val="002509DC"/>
    <w:rsid w:val="00254730"/>
    <w:rsid w:val="0027005B"/>
    <w:rsid w:val="002A12C1"/>
    <w:rsid w:val="002A6DCF"/>
    <w:rsid w:val="002B5005"/>
    <w:rsid w:val="002E4DF1"/>
    <w:rsid w:val="002F02DB"/>
    <w:rsid w:val="00317155"/>
    <w:rsid w:val="00344143"/>
    <w:rsid w:val="0037265A"/>
    <w:rsid w:val="0038097E"/>
    <w:rsid w:val="003842F9"/>
    <w:rsid w:val="0038479F"/>
    <w:rsid w:val="003E5AFA"/>
    <w:rsid w:val="004211B0"/>
    <w:rsid w:val="00427A65"/>
    <w:rsid w:val="00450696"/>
    <w:rsid w:val="004C1BDE"/>
    <w:rsid w:val="004E0A8F"/>
    <w:rsid w:val="00523BB3"/>
    <w:rsid w:val="00550D26"/>
    <w:rsid w:val="005778DF"/>
    <w:rsid w:val="00595B33"/>
    <w:rsid w:val="005B6F34"/>
    <w:rsid w:val="005C43E4"/>
    <w:rsid w:val="005D31C6"/>
    <w:rsid w:val="005D3FED"/>
    <w:rsid w:val="006136D0"/>
    <w:rsid w:val="00615333"/>
    <w:rsid w:val="00630951"/>
    <w:rsid w:val="006A4506"/>
    <w:rsid w:val="006F175D"/>
    <w:rsid w:val="00704E78"/>
    <w:rsid w:val="00704E91"/>
    <w:rsid w:val="00716AF0"/>
    <w:rsid w:val="00766021"/>
    <w:rsid w:val="007879AF"/>
    <w:rsid w:val="007B0295"/>
    <w:rsid w:val="007C37DD"/>
    <w:rsid w:val="007E3778"/>
    <w:rsid w:val="007E5DFF"/>
    <w:rsid w:val="007F0C01"/>
    <w:rsid w:val="0081121F"/>
    <w:rsid w:val="0085596D"/>
    <w:rsid w:val="008838C5"/>
    <w:rsid w:val="008C7197"/>
    <w:rsid w:val="00904C01"/>
    <w:rsid w:val="00920A84"/>
    <w:rsid w:val="00936564"/>
    <w:rsid w:val="00937954"/>
    <w:rsid w:val="0098560F"/>
    <w:rsid w:val="0098652C"/>
    <w:rsid w:val="00996419"/>
    <w:rsid w:val="009C096E"/>
    <w:rsid w:val="009D1420"/>
    <w:rsid w:val="009D3C1E"/>
    <w:rsid w:val="009D5220"/>
    <w:rsid w:val="009E4AAB"/>
    <w:rsid w:val="00A419BC"/>
    <w:rsid w:val="00A45178"/>
    <w:rsid w:val="00A53876"/>
    <w:rsid w:val="00A552ED"/>
    <w:rsid w:val="00A55881"/>
    <w:rsid w:val="00A70689"/>
    <w:rsid w:val="00AA7235"/>
    <w:rsid w:val="00AD1B44"/>
    <w:rsid w:val="00B03FB9"/>
    <w:rsid w:val="00B12629"/>
    <w:rsid w:val="00B14471"/>
    <w:rsid w:val="00B2013F"/>
    <w:rsid w:val="00B92C14"/>
    <w:rsid w:val="00BB3485"/>
    <w:rsid w:val="00BF634F"/>
    <w:rsid w:val="00C41F74"/>
    <w:rsid w:val="00C474CD"/>
    <w:rsid w:val="00C72AB3"/>
    <w:rsid w:val="00C76BC6"/>
    <w:rsid w:val="00CA7D2B"/>
    <w:rsid w:val="00CD3979"/>
    <w:rsid w:val="00CD6138"/>
    <w:rsid w:val="00CF47E0"/>
    <w:rsid w:val="00D36A0C"/>
    <w:rsid w:val="00D37F0C"/>
    <w:rsid w:val="00D54368"/>
    <w:rsid w:val="00D601BF"/>
    <w:rsid w:val="00DA18BA"/>
    <w:rsid w:val="00DD3EDB"/>
    <w:rsid w:val="00E67751"/>
    <w:rsid w:val="00EB28FF"/>
    <w:rsid w:val="00EB6A26"/>
    <w:rsid w:val="00EC6FD3"/>
    <w:rsid w:val="00ED6148"/>
    <w:rsid w:val="00EE2E25"/>
    <w:rsid w:val="00F248D6"/>
    <w:rsid w:val="00F42FB8"/>
    <w:rsid w:val="00F4301B"/>
    <w:rsid w:val="00F60A02"/>
    <w:rsid w:val="00F62373"/>
    <w:rsid w:val="00F70840"/>
    <w:rsid w:val="00F76156"/>
    <w:rsid w:val="00F83AD1"/>
    <w:rsid w:val="00F96BDE"/>
    <w:rsid w:val="00FB5524"/>
    <w:rsid w:val="00FB71CE"/>
    <w:rsid w:val="00FC1367"/>
    <w:rsid w:val="00FD0A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94FA1A-5582-4CE6-810C-4FD61EE5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F42FB8"/>
    <w:rPr>
      <w:b/>
      <w:bCs/>
    </w:rPr>
  </w:style>
  <w:style w:type="character" w:styleId="Hypertextovodkaz">
    <w:name w:val="Hyperlink"/>
    <w:basedOn w:val="Standardnpsmoodstavce"/>
    <w:uiPriority w:val="99"/>
    <w:semiHidden/>
    <w:unhideWhenUsed/>
    <w:rsid w:val="00F42FB8"/>
    <w:rPr>
      <w:color w:val="3F98DF"/>
      <w:u w:val="single"/>
    </w:rPr>
  </w:style>
  <w:style w:type="paragraph" w:customStyle="1" w:styleId="Npovda">
    <w:name w:val="Nápověda"/>
    <w:basedOn w:val="Normln"/>
    <w:rsid w:val="00EE2E25"/>
    <w:pPr>
      <w:keepLines/>
      <w:tabs>
        <w:tab w:val="left" w:pos="2880"/>
        <w:tab w:val="left" w:pos="4140"/>
      </w:tabs>
      <w:spacing w:before="40" w:after="0" w:line="240" w:lineRule="auto"/>
      <w:jc w:val="both"/>
    </w:pPr>
    <w:rPr>
      <w:rFonts w:ascii="Arial" w:eastAsia="Times New Roman" w:hAnsi="Arial" w:cs="Arial"/>
      <w:sz w:val="16"/>
      <w:szCs w:val="16"/>
      <w:lang w:eastAsia="cs-CZ"/>
    </w:rPr>
  </w:style>
  <w:style w:type="paragraph" w:styleId="Odstavecseseznamem">
    <w:name w:val="List Paragraph"/>
    <w:basedOn w:val="Normln"/>
    <w:uiPriority w:val="34"/>
    <w:qFormat/>
    <w:rsid w:val="00615333"/>
    <w:pPr>
      <w:ind w:left="720"/>
      <w:contextualSpacing/>
    </w:pPr>
  </w:style>
  <w:style w:type="paragraph" w:styleId="Zkladntext">
    <w:name w:val="Body Text"/>
    <w:basedOn w:val="Normln"/>
    <w:link w:val="ZkladntextChar"/>
    <w:rsid w:val="009D3C1E"/>
    <w:pPr>
      <w:widowControl w:val="0"/>
      <w:suppressAutoHyphens/>
      <w:spacing w:after="0" w:line="240" w:lineRule="auto"/>
      <w:jc w:val="both"/>
    </w:pPr>
    <w:rPr>
      <w:rFonts w:ascii="Arial" w:eastAsia="Times New Roman" w:hAnsi="Arial" w:cs="Times New Roman"/>
      <w:snapToGrid w:val="0"/>
      <w:sz w:val="20"/>
      <w:szCs w:val="20"/>
      <w:lang w:eastAsia="cs-CZ"/>
    </w:rPr>
  </w:style>
  <w:style w:type="character" w:customStyle="1" w:styleId="ZkladntextChar">
    <w:name w:val="Základní text Char"/>
    <w:basedOn w:val="Standardnpsmoodstavce"/>
    <w:link w:val="Zkladntext"/>
    <w:rsid w:val="009D3C1E"/>
    <w:rPr>
      <w:rFonts w:ascii="Arial" w:eastAsia="Times New Roman" w:hAnsi="Arial" w:cs="Times New Roman"/>
      <w:snapToGrid w:val="0"/>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823767">
      <w:bodyDiv w:val="1"/>
      <w:marLeft w:val="0"/>
      <w:marRight w:val="0"/>
      <w:marTop w:val="0"/>
      <w:marBottom w:val="0"/>
      <w:divBdr>
        <w:top w:val="none" w:sz="0" w:space="0" w:color="auto"/>
        <w:left w:val="none" w:sz="0" w:space="0" w:color="auto"/>
        <w:bottom w:val="none" w:sz="0" w:space="0" w:color="auto"/>
        <w:right w:val="none" w:sz="0" w:space="0" w:color="auto"/>
      </w:divBdr>
      <w:divsChild>
        <w:div w:id="159850475">
          <w:marLeft w:val="0"/>
          <w:marRight w:val="0"/>
          <w:marTop w:val="0"/>
          <w:marBottom w:val="0"/>
          <w:divBdr>
            <w:top w:val="none" w:sz="0" w:space="0" w:color="auto"/>
            <w:left w:val="none" w:sz="0" w:space="0" w:color="auto"/>
            <w:bottom w:val="none" w:sz="0" w:space="0" w:color="auto"/>
            <w:right w:val="none" w:sz="0" w:space="0" w:color="auto"/>
          </w:divBdr>
          <w:divsChild>
            <w:div w:id="1757746384">
              <w:marLeft w:val="0"/>
              <w:marRight w:val="0"/>
              <w:marTop w:val="0"/>
              <w:marBottom w:val="0"/>
              <w:divBdr>
                <w:top w:val="none" w:sz="0" w:space="0" w:color="auto"/>
                <w:left w:val="none" w:sz="0" w:space="0" w:color="auto"/>
                <w:bottom w:val="none" w:sz="0" w:space="0" w:color="auto"/>
                <w:right w:val="none" w:sz="0" w:space="0" w:color="auto"/>
              </w:divBdr>
              <w:divsChild>
                <w:div w:id="557016110">
                  <w:marLeft w:val="0"/>
                  <w:marRight w:val="0"/>
                  <w:marTop w:val="0"/>
                  <w:marBottom w:val="0"/>
                  <w:divBdr>
                    <w:top w:val="none" w:sz="0" w:space="0" w:color="auto"/>
                    <w:left w:val="none" w:sz="0" w:space="0" w:color="auto"/>
                    <w:bottom w:val="none" w:sz="0" w:space="0" w:color="auto"/>
                    <w:right w:val="none" w:sz="0" w:space="0" w:color="auto"/>
                  </w:divBdr>
                  <w:divsChild>
                    <w:div w:id="1891306818">
                      <w:marLeft w:val="0"/>
                      <w:marRight w:val="0"/>
                      <w:marTop w:val="0"/>
                      <w:marBottom w:val="0"/>
                      <w:divBdr>
                        <w:top w:val="none" w:sz="0" w:space="0" w:color="auto"/>
                        <w:left w:val="none" w:sz="0" w:space="0" w:color="auto"/>
                        <w:bottom w:val="none" w:sz="0" w:space="0" w:color="auto"/>
                        <w:right w:val="none" w:sz="0" w:space="0" w:color="auto"/>
                      </w:divBdr>
                      <w:divsChild>
                        <w:div w:id="1723409820">
                          <w:marLeft w:val="0"/>
                          <w:marRight w:val="0"/>
                          <w:marTop w:val="0"/>
                          <w:marBottom w:val="0"/>
                          <w:divBdr>
                            <w:top w:val="none" w:sz="0" w:space="0" w:color="auto"/>
                            <w:left w:val="none" w:sz="0" w:space="0" w:color="auto"/>
                            <w:bottom w:val="none" w:sz="0" w:space="0" w:color="auto"/>
                            <w:right w:val="none" w:sz="0" w:space="0" w:color="auto"/>
                          </w:divBdr>
                          <w:divsChild>
                            <w:div w:id="1238400318">
                              <w:marLeft w:val="0"/>
                              <w:marRight w:val="0"/>
                              <w:marTop w:val="0"/>
                              <w:marBottom w:val="0"/>
                              <w:divBdr>
                                <w:top w:val="none" w:sz="0" w:space="0" w:color="auto"/>
                                <w:left w:val="none" w:sz="0" w:space="0" w:color="auto"/>
                                <w:bottom w:val="none" w:sz="0" w:space="0" w:color="auto"/>
                                <w:right w:val="none" w:sz="0" w:space="0" w:color="auto"/>
                              </w:divBdr>
                              <w:divsChild>
                                <w:div w:id="841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133910">
      <w:bodyDiv w:val="1"/>
      <w:marLeft w:val="0"/>
      <w:marRight w:val="0"/>
      <w:marTop w:val="0"/>
      <w:marBottom w:val="0"/>
      <w:divBdr>
        <w:top w:val="none" w:sz="0" w:space="0" w:color="auto"/>
        <w:left w:val="none" w:sz="0" w:space="0" w:color="auto"/>
        <w:bottom w:val="none" w:sz="0" w:space="0" w:color="auto"/>
        <w:right w:val="none" w:sz="0" w:space="0" w:color="auto"/>
      </w:divBdr>
    </w:div>
    <w:div w:id="583880851">
      <w:bodyDiv w:val="1"/>
      <w:marLeft w:val="0"/>
      <w:marRight w:val="0"/>
      <w:marTop w:val="0"/>
      <w:marBottom w:val="0"/>
      <w:divBdr>
        <w:top w:val="none" w:sz="0" w:space="0" w:color="auto"/>
        <w:left w:val="none" w:sz="0" w:space="0" w:color="auto"/>
        <w:bottom w:val="none" w:sz="0" w:space="0" w:color="auto"/>
        <w:right w:val="none" w:sz="0" w:space="0" w:color="auto"/>
      </w:divBdr>
      <w:divsChild>
        <w:div w:id="352924153">
          <w:marLeft w:val="0"/>
          <w:marRight w:val="0"/>
          <w:marTop w:val="0"/>
          <w:marBottom w:val="0"/>
          <w:divBdr>
            <w:top w:val="none" w:sz="0" w:space="0" w:color="auto"/>
            <w:left w:val="none" w:sz="0" w:space="0" w:color="auto"/>
            <w:bottom w:val="none" w:sz="0" w:space="0" w:color="auto"/>
            <w:right w:val="none" w:sz="0" w:space="0" w:color="auto"/>
          </w:divBdr>
          <w:divsChild>
            <w:div w:id="120879847">
              <w:marLeft w:val="0"/>
              <w:marRight w:val="0"/>
              <w:marTop w:val="0"/>
              <w:marBottom w:val="0"/>
              <w:divBdr>
                <w:top w:val="none" w:sz="0" w:space="0" w:color="auto"/>
                <w:left w:val="none" w:sz="0" w:space="0" w:color="auto"/>
                <w:bottom w:val="none" w:sz="0" w:space="0" w:color="auto"/>
                <w:right w:val="none" w:sz="0" w:space="0" w:color="auto"/>
              </w:divBdr>
              <w:divsChild>
                <w:div w:id="2097242246">
                  <w:marLeft w:val="0"/>
                  <w:marRight w:val="0"/>
                  <w:marTop w:val="0"/>
                  <w:marBottom w:val="0"/>
                  <w:divBdr>
                    <w:top w:val="none" w:sz="0" w:space="0" w:color="auto"/>
                    <w:left w:val="none" w:sz="0" w:space="0" w:color="auto"/>
                    <w:bottom w:val="none" w:sz="0" w:space="0" w:color="auto"/>
                    <w:right w:val="none" w:sz="0" w:space="0" w:color="auto"/>
                  </w:divBdr>
                  <w:divsChild>
                    <w:div w:id="1399286711">
                      <w:marLeft w:val="0"/>
                      <w:marRight w:val="0"/>
                      <w:marTop w:val="0"/>
                      <w:marBottom w:val="0"/>
                      <w:divBdr>
                        <w:top w:val="none" w:sz="0" w:space="0" w:color="auto"/>
                        <w:left w:val="none" w:sz="0" w:space="0" w:color="auto"/>
                        <w:bottom w:val="none" w:sz="0" w:space="0" w:color="auto"/>
                        <w:right w:val="none" w:sz="0" w:space="0" w:color="auto"/>
                      </w:divBdr>
                      <w:divsChild>
                        <w:div w:id="1740054449">
                          <w:marLeft w:val="0"/>
                          <w:marRight w:val="0"/>
                          <w:marTop w:val="0"/>
                          <w:marBottom w:val="0"/>
                          <w:divBdr>
                            <w:top w:val="none" w:sz="0" w:space="0" w:color="auto"/>
                            <w:left w:val="none" w:sz="0" w:space="0" w:color="auto"/>
                            <w:bottom w:val="none" w:sz="0" w:space="0" w:color="auto"/>
                            <w:right w:val="none" w:sz="0" w:space="0" w:color="auto"/>
                          </w:divBdr>
                          <w:divsChild>
                            <w:div w:id="1107844809">
                              <w:marLeft w:val="3000"/>
                              <w:marRight w:val="0"/>
                              <w:marTop w:val="0"/>
                              <w:marBottom w:val="720"/>
                              <w:divBdr>
                                <w:top w:val="none" w:sz="0" w:space="0" w:color="auto"/>
                                <w:left w:val="none" w:sz="0" w:space="0" w:color="auto"/>
                                <w:bottom w:val="none" w:sz="0" w:space="0" w:color="auto"/>
                                <w:right w:val="none" w:sz="0" w:space="0" w:color="auto"/>
                              </w:divBdr>
                              <w:divsChild>
                                <w:div w:id="191578059">
                                  <w:marLeft w:val="-3000"/>
                                  <w:marRight w:val="0"/>
                                  <w:marTop w:val="0"/>
                                  <w:marBottom w:val="300"/>
                                  <w:divBdr>
                                    <w:top w:val="none" w:sz="0" w:space="0" w:color="auto"/>
                                    <w:left w:val="none" w:sz="0" w:space="0" w:color="auto"/>
                                    <w:bottom w:val="none" w:sz="0" w:space="0" w:color="auto"/>
                                    <w:right w:val="none" w:sz="0" w:space="0" w:color="auto"/>
                                  </w:divBdr>
                                  <w:divsChild>
                                    <w:div w:id="903099593">
                                      <w:marLeft w:val="0"/>
                                      <w:marRight w:val="0"/>
                                      <w:marTop w:val="0"/>
                                      <w:marBottom w:val="0"/>
                                      <w:divBdr>
                                        <w:top w:val="none" w:sz="0" w:space="0" w:color="auto"/>
                                        <w:left w:val="none" w:sz="0" w:space="0" w:color="auto"/>
                                        <w:bottom w:val="none" w:sz="0" w:space="0" w:color="auto"/>
                                        <w:right w:val="none" w:sz="0" w:space="0" w:color="auto"/>
                                      </w:divBdr>
                                      <w:divsChild>
                                        <w:div w:id="8318708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982010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800081">
      <w:bodyDiv w:val="1"/>
      <w:marLeft w:val="0"/>
      <w:marRight w:val="0"/>
      <w:marTop w:val="0"/>
      <w:marBottom w:val="0"/>
      <w:divBdr>
        <w:top w:val="none" w:sz="0" w:space="0" w:color="auto"/>
        <w:left w:val="none" w:sz="0" w:space="0" w:color="auto"/>
        <w:bottom w:val="none" w:sz="0" w:space="0" w:color="auto"/>
        <w:right w:val="none" w:sz="0" w:space="0" w:color="auto"/>
      </w:divBdr>
    </w:div>
    <w:div w:id="1118111918">
      <w:bodyDiv w:val="1"/>
      <w:marLeft w:val="0"/>
      <w:marRight w:val="0"/>
      <w:marTop w:val="0"/>
      <w:marBottom w:val="0"/>
      <w:divBdr>
        <w:top w:val="none" w:sz="0" w:space="0" w:color="auto"/>
        <w:left w:val="none" w:sz="0" w:space="0" w:color="auto"/>
        <w:bottom w:val="none" w:sz="0" w:space="0" w:color="auto"/>
        <w:right w:val="none" w:sz="0" w:space="0" w:color="auto"/>
      </w:divBdr>
    </w:div>
    <w:div w:id="1853297250">
      <w:bodyDiv w:val="1"/>
      <w:marLeft w:val="0"/>
      <w:marRight w:val="0"/>
      <w:marTop w:val="0"/>
      <w:marBottom w:val="0"/>
      <w:divBdr>
        <w:top w:val="none" w:sz="0" w:space="0" w:color="auto"/>
        <w:left w:val="none" w:sz="0" w:space="0" w:color="auto"/>
        <w:bottom w:val="none" w:sz="0" w:space="0" w:color="auto"/>
        <w:right w:val="none" w:sz="0" w:space="0" w:color="auto"/>
      </w:divBdr>
    </w:div>
    <w:div w:id="2136675306">
      <w:bodyDiv w:val="1"/>
      <w:marLeft w:val="0"/>
      <w:marRight w:val="0"/>
      <w:marTop w:val="0"/>
      <w:marBottom w:val="0"/>
      <w:divBdr>
        <w:top w:val="none" w:sz="0" w:space="0" w:color="auto"/>
        <w:left w:val="none" w:sz="0" w:space="0" w:color="auto"/>
        <w:bottom w:val="none" w:sz="0" w:space="0" w:color="auto"/>
        <w:right w:val="none" w:sz="0" w:space="0" w:color="auto"/>
      </w:divBdr>
      <w:divsChild>
        <w:div w:id="2066171952">
          <w:marLeft w:val="0"/>
          <w:marRight w:val="0"/>
          <w:marTop w:val="0"/>
          <w:marBottom w:val="0"/>
          <w:divBdr>
            <w:top w:val="none" w:sz="0" w:space="0" w:color="auto"/>
            <w:left w:val="none" w:sz="0" w:space="0" w:color="auto"/>
            <w:bottom w:val="none" w:sz="0" w:space="0" w:color="auto"/>
            <w:right w:val="none" w:sz="0" w:space="0" w:color="auto"/>
          </w:divBdr>
          <w:divsChild>
            <w:div w:id="1796564505">
              <w:marLeft w:val="0"/>
              <w:marRight w:val="0"/>
              <w:marTop w:val="0"/>
              <w:marBottom w:val="0"/>
              <w:divBdr>
                <w:top w:val="none" w:sz="0" w:space="0" w:color="auto"/>
                <w:left w:val="none" w:sz="0" w:space="0" w:color="auto"/>
                <w:bottom w:val="none" w:sz="0" w:space="0" w:color="auto"/>
                <w:right w:val="none" w:sz="0" w:space="0" w:color="auto"/>
              </w:divBdr>
              <w:divsChild>
                <w:div w:id="371922037">
                  <w:marLeft w:val="0"/>
                  <w:marRight w:val="0"/>
                  <w:marTop w:val="0"/>
                  <w:marBottom w:val="0"/>
                  <w:divBdr>
                    <w:top w:val="none" w:sz="0" w:space="0" w:color="auto"/>
                    <w:left w:val="none" w:sz="0" w:space="0" w:color="auto"/>
                    <w:bottom w:val="none" w:sz="0" w:space="0" w:color="auto"/>
                    <w:right w:val="none" w:sz="0" w:space="0" w:color="auto"/>
                  </w:divBdr>
                  <w:divsChild>
                    <w:div w:id="534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cenyenergie.cz/cena-vody-vodne-a-stocn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ovak.cz/cena-vody" TargetMode="Externa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Pt>
            <c:idx val="0"/>
            <c:bubble3D val="0"/>
            <c:spPr>
              <a:solidFill>
                <a:srgbClr val="FFFF66"/>
              </a:solidFill>
            </c:spPr>
          </c:dPt>
          <c:dPt>
            <c:idx val="1"/>
            <c:bubble3D val="0"/>
            <c:spPr>
              <a:solidFill>
                <a:srgbClr val="FFFF00"/>
              </a:solidFill>
            </c:spPr>
          </c:dPt>
          <c:dPt>
            <c:idx val="2"/>
            <c:bubble3D val="0"/>
            <c:spPr>
              <a:solidFill>
                <a:srgbClr val="FFCC66"/>
              </a:solidFill>
            </c:spPr>
          </c:dPt>
          <c:dPt>
            <c:idx val="3"/>
            <c:bubble3D val="0"/>
            <c:spPr>
              <a:solidFill>
                <a:srgbClr val="FFCC66"/>
              </a:solidFill>
            </c:spPr>
          </c:dPt>
          <c:dPt>
            <c:idx val="4"/>
            <c:bubble3D val="0"/>
            <c:spPr>
              <a:solidFill>
                <a:srgbClr val="FFCC00"/>
              </a:solidFill>
            </c:spPr>
          </c:dPt>
          <c:dPt>
            <c:idx val="5"/>
            <c:bubble3D val="0"/>
            <c:spPr>
              <a:solidFill>
                <a:srgbClr val="FFFFCC"/>
              </a:solidFill>
            </c:spPr>
          </c:dPt>
          <c:dPt>
            <c:idx val="6"/>
            <c:bubble3D val="0"/>
            <c:spPr>
              <a:solidFill>
                <a:srgbClr val="FFFF99"/>
              </a:solidFill>
            </c:spPr>
          </c:dPt>
          <c:dLbls>
            <c:dLbl>
              <c:idx val="4"/>
              <c:layout>
                <c:manualLayout>
                  <c:x val="5.2559206958634301E-2"/>
                  <c:y val="-0.13130999846393246"/>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baseline="0"/>
                </a:pPr>
                <a:endParaRPr lang="cs-CZ"/>
              </a:p>
            </c:txPr>
            <c:showLegendKey val="0"/>
            <c:showVal val="1"/>
            <c:showCatName val="0"/>
            <c:showSerName val="0"/>
            <c:showPercent val="0"/>
            <c:showBubbleSize val="0"/>
            <c:showLeaderLines val="1"/>
            <c:extLst>
              <c:ext xmlns:c15="http://schemas.microsoft.com/office/drawing/2012/chart" uri="{CE6537A1-D6FC-4f65-9D91-7224C49458BB}"/>
            </c:extLst>
          </c:dLbls>
          <c:cat>
            <c:strRef>
              <c:f>List1!$A$1:$A$7</c:f>
              <c:strCache>
                <c:ptCount val="7"/>
                <c:pt idx="0">
                  <c:v>město Choceň 19,3%</c:v>
                </c:pt>
                <c:pt idx="1">
                  <c:v>město Letohrad 14,8%</c:v>
                </c:pt>
                <c:pt idx="2">
                  <c:v>město Lanškroun 13,7%</c:v>
                </c:pt>
                <c:pt idx="3">
                  <c:v>obec Červená Voda 5,4%</c:v>
                </c:pt>
                <c:pt idx="4">
                  <c:v>město Jablonné nad Orlicí 4,4%</c:v>
                </c:pt>
                <c:pt idx="5">
                  <c:v>ostatní obce 35,0%</c:v>
                </c:pt>
                <c:pt idx="6">
                  <c:v>DIK 7,4%</c:v>
                </c:pt>
              </c:strCache>
            </c:strRef>
          </c:cat>
          <c:val>
            <c:numRef>
              <c:f>List1!$B$1:$B$7</c:f>
              <c:numCache>
                <c:formatCode>0.0%</c:formatCode>
                <c:ptCount val="7"/>
                <c:pt idx="0">
                  <c:v>0.193</c:v>
                </c:pt>
                <c:pt idx="1">
                  <c:v>0.14799999999999999</c:v>
                </c:pt>
                <c:pt idx="2">
                  <c:v>0.13700000000000001</c:v>
                </c:pt>
                <c:pt idx="3">
                  <c:v>5.3999999999999999E-2</c:v>
                </c:pt>
                <c:pt idx="4">
                  <c:v>4.3999999999999997E-2</c:v>
                </c:pt>
                <c:pt idx="5">
                  <c:v>0.35</c:v>
                </c:pt>
                <c:pt idx="6">
                  <c:v>7.3999999999999996E-2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4029205440229053"/>
          <c:y val="0.16601310332391658"/>
          <c:w val="0.34681619658653778"/>
          <c:h val="0.66797352620998707"/>
        </c:manualLayout>
      </c:layout>
      <c:overlay val="0"/>
      <c:txPr>
        <a:bodyPr/>
        <a:lstStyle/>
        <a:p>
          <a:pPr>
            <a:defRPr sz="1000" b="0" i="0" baseline="0"/>
          </a:pPr>
          <a:endParaRPr lang="cs-CZ"/>
        </a:p>
      </c:txPr>
    </c:legend>
    <c:plotVisOnly val="1"/>
    <c:dispBlanksAs val="gap"/>
    <c:showDLblsOverMax val="0"/>
  </c:chart>
  <c:spPr>
    <a:ln>
      <a:noFill/>
    </a:ln>
  </c:spPr>
  <c:txPr>
    <a:bodyPr/>
    <a:lstStyle/>
    <a:p>
      <a:pPr>
        <a:defRPr sz="1100" b="1" i="0" baseline="0">
          <a:latin typeface="Arial" panose="020B0604020202020204" pitchFamily="34" charset="0"/>
        </a:defRPr>
      </a:pPr>
      <a:endParaRPr lang="cs-CZ"/>
    </a:p>
  </c:tx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75350-C4DF-4634-B815-59CB0BB4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5</Pages>
  <Words>1259</Words>
  <Characters>7429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Jurenova</dc:creator>
  <cp:lastModifiedBy>Vanous Bohuslav</cp:lastModifiedBy>
  <cp:revision>24</cp:revision>
  <dcterms:created xsi:type="dcterms:W3CDTF">2015-05-26T13:11:00Z</dcterms:created>
  <dcterms:modified xsi:type="dcterms:W3CDTF">2015-06-01T11:18:00Z</dcterms:modified>
</cp:coreProperties>
</file>